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500"/>
        <w:gridCol w:w="8606"/>
      </w:tblGrid>
      <w:tr>
        <w:tc>
          <w:tcPr>
            <w:tcW w:type="dxa" w:w="1500"/>
            <w:tcBorders>
              <w:top w:val="single" w:color="92400E" w:sz="4"/>
              <w:left w:val="single" w:color="92400E" w:sz="4"/>
              <w:bottom w:val="single" w:color="92400E" w:sz="4"/>
              <w:right w:val="single" w:color="92400E" w:sz="4"/>
            </w:tcBorders>
            <w:shd w:fill="92400E" w:color="auto" w:val="clear"/>
            <w:tcMar>
              <w:top w:type="dxa" w:w="160"/>
              <w:left w:type="dxa" w:w="120"/>
              <w:bottom w:type="dxa" w:w="160"/>
              <w:right w:type="dxa" w:w="120"/>
            </w:tcMar>
            <w:vAlign w:val="center"/>
          </w:tcPr>
          <w:p>
            <w:pPr>
              <w:spacing w:after="0" w:before="0"/>
              <w:jc w:val="center"/>
            </w:pPr>
            <w:r>
              <w:drawing>
                <wp:inline distT="0" distB="0" distL="0" distR="0">
                  <wp:extent cx="666750" cy="666750"/>
                  <wp:effectExtent t="0" r="0" b="0" l="0"/>
                  <wp:docPr id="1" name="logo" descr="logo" title="AbOnlin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dxa" w:w="8606"/>
            <w:tcBorders>
              <w:top w:val="single" w:color="92400E" w:sz="4"/>
              <w:left w:val="single" w:color="92400E" w:sz="4"/>
              <w:bottom w:val="single" w:color="92400E" w:sz="4"/>
              <w:right w:val="single" w:color="92400E" w:sz="4"/>
            </w:tcBorders>
            <w:shd w:fill="92400E" w:color="auto" w:val="clear"/>
            <w:tcMar>
              <w:top w:type="dxa" w:w="160"/>
              <w:left w:type="dxa" w:w="120"/>
              <w:bottom w:type="dxa" w:w="160"/>
              <w:right w:type="dxa" w:w="120"/>
            </w:tcMar>
            <w:vAlign w:val="center"/>
          </w:tcPr>
          <w:p>
            <w:pPr>
              <w:spacing w:after="40" w:before="0" w:line="276"/>
            </w:pPr>
            <w:r>
              <w:rPr>
                <w:rFonts w:ascii="Calibri" w:cs="Calibri" w:eastAsia="Calibri" w:hAnsi="Calibri"/>
                <w:b/>
                <w:bCs/>
                <w:i w:val="false"/>
                <w:iCs w:val="false"/>
                <w:strike w:val="false"/>
                <w:color w:val="FFFFFF"/>
                <w:sz w:val="16"/>
                <w:szCs w:val="16"/>
              </w:rPr>
              <w:t xml:space="preserve">C1 · ADVANCED · ÜNİTE 7</w:t>
            </w:r>
          </w:p>
          <w:p>
            <w:pPr>
              <w:spacing w:after="40" w:before="0" w:line="276"/>
            </w:pPr>
            <w:r>
              <w:rPr>
                <w:rFonts w:ascii="Georgia" w:cs="Georgia" w:eastAsia="Georgia" w:hAnsi="Georgia"/>
                <w:b/>
                <w:bCs/>
                <w:color w:val="FFFFFF"/>
                <w:sz w:val="40"/>
                <w:szCs w:val="40"/>
              </w:rPr>
              <w:t xml:space="preserve">🎶 Music, Memory &amp; Emotion</w:t>
            </w:r>
          </w:p>
          <w:p>
            <w:pPr>
              <w:spacing w:after="0" w:before="0" w:line="276"/>
            </w:pPr>
            <w:r>
              <w:rPr>
                <w:rFonts w:ascii="Calibri" w:cs="Calibri" w:eastAsia="Calibri" w:hAnsi="Calibri"/>
                <w:b w:val="false"/>
                <w:bCs w:val="false"/>
                <w:i w:val="false"/>
                <w:iCs w:val="false"/>
                <w:strike w:val="false"/>
                <w:color w:val="E2E8F0"/>
                <w:sz w:val="19"/>
                <w:szCs w:val="19"/>
              </w:rPr>
              <w:t xml:space="preserve">Gramer: Complex Noun Phrase Post-modification (V-ing / V3 / to-inf / that-clause)</w:t>
            </w:r>
          </w:p>
        </w:tc>
      </w:tr>
    </w:tbl>
    <w:p>
      <w:pPr>
        <w:spacing w:after="12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3368"/>
        <w:gridCol w:w="3368"/>
        <w:gridCol w:w="3370"/>
      </w:tblGrid>
      <w:tr>
        <w:tc>
          <w:tcPr>
            <w:tcW w:type="dxa" w:w="3368"/>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Ad Soyad:</w:t>
            </w:r>
          </w:p>
        </w:tc>
        <w:tc>
          <w:tcPr>
            <w:tcW w:type="dxa" w:w="3368"/>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Sınıf / Tarih:</w:t>
            </w:r>
          </w:p>
        </w:tc>
        <w:tc>
          <w:tcPr>
            <w:tcW w:type="dxa" w:w="3370"/>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Puan: ____ / 15</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D97706" w:sz="24"/>
              <w:bottom w:val="none" w:color="FFFFFF" w:sz="0"/>
              <w:right w:val="none" w:color="FFFFFF" w:sz="0"/>
            </w:tcBorders>
            <w:shd w:fill="F8FAFC" w:color="auto" w:val="clear"/>
            <w:tcMar>
              <w:top w:type="dxa" w:w="100"/>
              <w:left w:type="dxa" w:w="120"/>
              <w:bottom w:type="dxa" w:w="100"/>
              <w:right w:type="dxa" w:w="120"/>
            </w:tcMar>
          </w:tcPr>
          <w:p>
            <w:pPr>
              <w:spacing w:after="0" w:before="0" w:line="276"/>
            </w:pPr>
            <w:r>
              <w:rPr>
                <w:rFonts w:ascii="Calibri" w:cs="Calibri" w:eastAsia="Calibri" w:hAnsi="Calibri"/>
                <w:b w:val="false"/>
                <w:bCs w:val="false"/>
                <w:i w:val="false"/>
                <w:iCs w:val="false"/>
                <w:strike w:val="false"/>
                <w:color w:val="374151"/>
                <w:sz w:val="19"/>
                <w:szCs w:val="19"/>
              </w:rPr>
              <w:t xml:space="preserve">Müzik ve hafıza temasıyla isimleri V-ing, V3, to + V1 ve that-clause ile sonradan niteleyerek akademik isim öbekleri kurmayı öğreniyorsun.</w:t>
            </w:r>
          </w:p>
        </w:tc>
      </w:tr>
    </w:tbl>
    <w:p>
      <w:pPr>
        <w:spacing w:after="2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D97706"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1</w:t>
            </w:r>
          </w:p>
        </w:tc>
        <w:tc>
          <w:tcPr>
            <w:tcW w:type="dxa" w:w="9586"/>
            <w:tcBorders>
              <w:top w:val="none" w:color="FFFFFF" w:sz="0"/>
              <w:left w:val="none" w:color="FFFFFF" w:sz="0"/>
              <w:bottom w:val="single" w:color="FEF3C7"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Vocabulary · Kelimeler</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00"/>
        <w:gridCol w:w="4323"/>
        <w:gridCol w:w="5283"/>
      </w:tblGrid>
      <w:tr>
        <w:trPr>
          <w:tblHeader/>
        </w:trPr>
        <w:tc>
          <w:tcPr>
            <w:tcW w:type="dxa" w:w="500"/>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w:t>
            </w:r>
          </w:p>
        </w:tc>
        <w:tc>
          <w:tcPr>
            <w:tcW w:type="dxa" w:w="4323"/>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WORD / CHUNK</w:t>
            </w:r>
          </w:p>
        </w:tc>
        <w:tc>
          <w:tcPr>
            <w:tcW w:type="dxa" w:w="5283"/>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TÜRKÇE AÇIKLAMA</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1</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involuntary memory</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İstenç dışı bellek — Proustian effect</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2</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evocative</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Çağrıştırıcı — güçlü duygu/anı uyandıran</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3</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nostalgia</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Nostalji — geçmişe özlem</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4</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temporal lobe</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Temporal lob — beynin bellek ve işitme merkezi</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5</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auditory cortex</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İşitsel korteks — sesleri işleyen beyin bölgesi</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6</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procedural memory</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Prosedürel bellek — kas hafızası, bisiklet sürmek gibi</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7</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semantic memory</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Semantik bellek — olgular, bilgiler</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8</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episodic memory</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Epizodik bellek — kişisel anılar</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9</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synesthesia</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Sinestezi — duyuların karışması (renkleri duymak gibi)</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10</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neuroplasticity</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Nöroplastisite — beynin kendini yeniden şekillendirme kapasitesi</w:t>
            </w:r>
          </w:p>
        </w:tc>
      </w:tr>
    </w:tbl>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D97706"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2</w:t>
            </w:r>
          </w:p>
        </w:tc>
        <w:tc>
          <w:tcPr>
            <w:tcW w:type="dxa" w:w="9586"/>
            <w:tcBorders>
              <w:top w:val="none" w:color="FFFFFF" w:sz="0"/>
              <w:left w:val="none" w:color="FFFFFF" w:sz="0"/>
              <w:bottom w:val="single" w:color="FEF3C7"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Grammar · Gramer</w:t>
            </w:r>
          </w:p>
        </w:tc>
      </w:tr>
    </w:tbl>
    <w:p>
      <w:pPr>
        <w:spacing w:after="80" w:before="0" w:line="276"/>
      </w:pPr>
    </w:p>
    <w:p>
      <w:pPr>
        <w:keepNext/>
        <w:spacing w:after="100" w:before="120" w:line="276"/>
      </w:pPr>
      <w:r>
        <w:rPr>
          <w:rFonts w:ascii="Georgia" w:cs="Georgia" w:eastAsia="Georgia" w:hAnsi="Georgia"/>
          <w:b/>
          <w:bCs/>
          <w:color w:val="0F1E3C"/>
          <w:sz w:val="28"/>
          <w:szCs w:val="28"/>
        </w:rPr>
        <w:t xml:space="preserve">Karmaşık isim öbekleri: isimden sonra gelen niteleyiciler</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E8A020" w:sz="24"/>
              <w:bottom w:val="none" w:color="FFFFFF" w:sz="0"/>
              <w:right w:val="none" w:color="FFFFFF" w:sz="0"/>
            </w:tcBorders>
            <w:shd w:fill="F8FAFC" w:color="auto" w:val="clear"/>
            <w:tcMar>
              <w:top w:type="dxa" w:w="110"/>
              <w:left w:type="dxa" w:w="120"/>
              <w:bottom w:type="dxa" w:w="110"/>
              <w:right w:type="dxa" w:w="120"/>
            </w:tcMar>
          </w:tcPr>
          <w:p>
            <w:pPr>
              <w:spacing w:after="40" w:before="0" w:line="276"/>
            </w:pPr>
            <w:r>
              <w:rPr>
                <w:rFonts w:ascii="Calibri" w:cs="Calibri" w:eastAsia="Calibri" w:hAnsi="Calibri"/>
                <w:b w:val="false"/>
                <w:bCs w:val="false"/>
                <w:i w:val="false"/>
                <w:iCs w:val="false"/>
                <w:strike w:val="false"/>
                <w:sz w:val="21"/>
                <w:szCs w:val="21"/>
              </w:rPr>
              <w:t xml:space="preserve">Türkçe'de niteleyici ismin </w:t>
            </w:r>
            <w:r>
              <w:rPr>
                <w:rFonts w:ascii="Calibri" w:cs="Calibri" w:eastAsia="Calibri" w:hAnsi="Calibri"/>
                <w:b/>
                <w:bCs/>
                <w:i w:val="false"/>
                <w:iCs w:val="false"/>
                <w:strike w:val="false"/>
                <w:sz w:val="21"/>
                <w:szCs w:val="21"/>
              </w:rPr>
              <w:t xml:space="preserve">önüne</w:t>
            </w:r>
            <w:r>
              <w:rPr>
                <w:rFonts w:ascii="Calibri" w:cs="Calibri" w:eastAsia="Calibri" w:hAnsi="Calibri"/>
                <w:b w:val="false"/>
                <w:bCs w:val="false"/>
                <w:i w:val="false"/>
                <w:iCs w:val="false"/>
                <w:strike w:val="false"/>
                <w:sz w:val="21"/>
                <w:szCs w:val="21"/>
              </w:rPr>
              <w:t xml:space="preserve"> gelir (</w:t>
            </w:r>
            <w:r>
              <w:rPr>
                <w:rFonts w:ascii="Calibri" w:cs="Calibri" w:eastAsia="Calibri" w:hAnsi="Calibri"/>
                <w:b w:val="false"/>
                <w:bCs w:val="false"/>
                <w:i/>
                <w:iCs/>
                <w:strike w:val="false"/>
                <w:sz w:val="21"/>
                <w:szCs w:val="21"/>
              </w:rPr>
              <w:t xml:space="preserve">müzik tarafından tetiklenen anılar</w:t>
            </w:r>
            <w:r>
              <w:rPr>
                <w:rFonts w:ascii="Calibri" w:cs="Calibri" w:eastAsia="Calibri" w:hAnsi="Calibri"/>
                <w:b w:val="false"/>
                <w:bCs w:val="false"/>
                <w:i w:val="false"/>
                <w:iCs w:val="false"/>
                <w:strike w:val="false"/>
                <w:sz w:val="21"/>
                <w:szCs w:val="21"/>
              </w:rPr>
              <w:t xml:space="preserve">). İngilizce'de uzun niteleyiciler ismin </w:t>
            </w:r>
            <w:r>
              <w:rPr>
                <w:rFonts w:ascii="Calibri" w:cs="Calibri" w:eastAsia="Calibri" w:hAnsi="Calibri"/>
                <w:b/>
                <w:bCs/>
                <w:i w:val="false"/>
                <w:iCs w:val="false"/>
                <w:strike w:val="false"/>
                <w:sz w:val="21"/>
                <w:szCs w:val="21"/>
              </w:rPr>
              <w:t xml:space="preserve">arkasına</w:t>
            </w:r>
            <w:r>
              <w:rPr>
                <w:rFonts w:ascii="Calibri" w:cs="Calibri" w:eastAsia="Calibri" w:hAnsi="Calibri"/>
                <w:b w:val="false"/>
                <w:bCs w:val="false"/>
                <w:i w:val="false"/>
                <w:iCs w:val="false"/>
                <w:strike w:val="false"/>
                <w:sz w:val="21"/>
                <w:szCs w:val="21"/>
              </w:rPr>
              <w:t xml:space="preserve"> gelir: </w:t>
            </w:r>
            <w:r>
              <w:rPr>
                <w:rFonts w:ascii="Calibri" w:cs="Calibri" w:eastAsia="Calibri" w:hAnsi="Calibri"/>
                <w:b w:val="false"/>
                <w:bCs w:val="false"/>
                <w:i/>
                <w:iCs/>
                <w:strike w:val="false"/>
                <w:sz w:val="21"/>
                <w:szCs w:val="21"/>
              </w:rPr>
              <w:t xml:space="preserve">memories </w:t>
            </w:r>
            <w:r>
              <w:rPr>
                <w:rFonts w:ascii="Calibri" w:cs="Calibri" w:eastAsia="Calibri" w:hAnsi="Calibri"/>
                <w:b w:val="false"/>
                <w:bCs w:val="false"/>
                <w:i/>
                <w:iCs/>
                <w:strike w:val="false"/>
                <w:sz w:val="21"/>
                <w:szCs w:val="21"/>
              </w:rPr>
              <w:t xml:space="preserve">triggered by music</w:t>
            </w:r>
            <w:r>
              <w:rPr>
                <w:rFonts w:ascii="Calibri" w:cs="Calibri" w:eastAsia="Calibri" w:hAnsi="Calibri"/>
                <w:b w:val="false"/>
                <w:bCs w:val="false"/>
                <w:i w:val="false"/>
                <w:iCs w:val="false"/>
                <w:strike w:val="false"/>
                <w:sz w:val="21"/>
                <w:szCs w:val="21"/>
              </w:rPr>
              <w:t xml:space="preserve">. Bunlar aslında kısaltılmış relative clause'lardır: </w:t>
            </w:r>
            <w:r>
              <w:rPr>
                <w:rFonts w:ascii="Calibri" w:cs="Calibri" w:eastAsia="Calibri" w:hAnsi="Calibri"/>
                <w:b w:val="false"/>
                <w:bCs w:val="false"/>
                <w:i/>
                <w:iCs/>
                <w:strike w:val="false"/>
                <w:sz w:val="21"/>
                <w:szCs w:val="21"/>
              </w:rPr>
              <w:t xml:space="preserve">the woman </w:t>
            </w:r>
            <w:r>
              <w:rPr>
                <w:rFonts w:ascii="Calibri" w:cs="Calibri" w:eastAsia="Calibri" w:hAnsi="Calibri"/>
                <w:b w:val="false"/>
                <w:bCs w:val="false"/>
                <w:i/>
                <w:iCs/>
                <w:strike w:val="false"/>
                <w:sz w:val="21"/>
                <w:szCs w:val="21"/>
              </w:rPr>
              <w:t xml:space="preserve">(who is) sitting</w:t>
            </w:r>
            <w:r>
              <w:rPr>
                <w:rFonts w:ascii="Calibri" w:cs="Calibri" w:eastAsia="Calibri" w:hAnsi="Calibri"/>
                <w:b w:val="false"/>
                <w:bCs w:val="false"/>
                <w:i/>
                <w:iCs/>
                <w:strike w:val="false"/>
                <w:sz w:val="21"/>
                <w:szCs w:val="21"/>
              </w:rPr>
              <w:t xml:space="preserve"> by the window</w:t>
            </w:r>
            <w:r>
              <w:rPr>
                <w:rFonts w:ascii="Calibri" w:cs="Calibri" w:eastAsia="Calibri" w:hAnsi="Calibri"/>
                <w:b w:val="false"/>
                <w:bCs w:val="false"/>
                <w:i w:val="false"/>
                <w:iCs w:val="false"/>
                <w:strike w:val="false"/>
                <w:sz w:val="21"/>
                <w:szCs w:val="21"/>
              </w:rPr>
              <w:t xml:space="preserve">. Akademik metinlerde bu yapı bilgiyi özlü biçimde paketlemenin temel yoludur.</w:t>
            </w:r>
          </w:p>
        </w:tc>
      </w:tr>
    </w:tbl>
    <w:p>
      <w:pPr>
        <w:spacing w:after="80" w:before="0" w:line="276"/>
      </w:pPr>
    </w:p>
    <w:p>
      <w:pPr>
        <w:keepNext/>
        <w:pBdr>
          <w:bottom w:val="single" w:color="E2E8F0" w:sz="4" w:space="2"/>
        </w:pBdr>
        <w:spacing w:after="80" w:before="160" w:line="276"/>
      </w:pPr>
      <w:r>
        <w:rPr>
          <w:rFonts w:ascii="Calibri" w:cs="Calibri" w:eastAsia="Calibri" w:hAnsi="Calibri"/>
          <w:b/>
          <w:bCs/>
          <w:i w:val="false"/>
          <w:iCs w:val="false"/>
          <w:strike w:val="false"/>
          <w:color w:val="0F1E3C"/>
          <w:sz w:val="22"/>
          <w:szCs w:val="22"/>
        </w:rPr>
        <w:t xml:space="preserve">📌 Özet tablo</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2425"/>
        <w:gridCol w:w="2560"/>
        <w:gridCol w:w="2560"/>
        <w:gridCol w:w="2561"/>
      </w:tblGrid>
      <w:tr>
        <w:trPr>
          <w:tblHeader/>
        </w:trPr>
        <w:tc>
          <w:tcPr>
            <w:tcW w:type="dxa" w:w="2425"/>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Yapı / Kural</w:t>
            </w:r>
          </w:p>
        </w:tc>
        <w:tc>
          <w:tcPr>
            <w:tcW w:type="dxa" w:w="2560"/>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Form</w:t>
            </w:r>
          </w:p>
        </w:tc>
        <w:tc>
          <w:tcPr>
            <w:tcW w:type="dxa" w:w="2560"/>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Anlam</w:t>
            </w:r>
          </w:p>
        </w:tc>
        <w:tc>
          <w:tcPr>
            <w:tcW w:type="dxa" w:w="2561"/>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Örnek</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Noun + V-ing phrase</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Noun + V-ing = active post-modifier (doer of action)</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İsimden SONRA gelen V-ing = aktif niteleme</w:t>
            </w:r>
          </w:p>
        </w:tc>
        <w:tc>
          <w:tcPr>
            <w:tcW w:type="dxa" w:w="256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iCs/>
                <w:strike w:val="false"/>
                <w:sz w:val="19"/>
                <w:szCs w:val="19"/>
              </w:rPr>
              <w:t xml:space="preserve">The researcher WORKING on memory... / A sound TRIGGERING involuntary memory...</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Noun + V3 phrase</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Noun + V3 = passive post-modifier (receives action)</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İsimden SONRA gelen V3 = pasif niteleme</w:t>
            </w:r>
          </w:p>
        </w:tc>
        <w:tc>
          <w:tcPr>
            <w:tcW w:type="dxa" w:w="256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iCs/>
                <w:strike w:val="false"/>
                <w:sz w:val="19"/>
                <w:szCs w:val="19"/>
              </w:rPr>
              <w:t xml:space="preserve">The memories STORED in music... / Evidence GATHERED by the team...</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Noun + to-infinitive</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Noun + to + V1 = purpose/potential/following meaning</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Amaç veya potansiyel — sıfat gibi</w:t>
            </w:r>
          </w:p>
        </w:tc>
        <w:tc>
          <w:tcPr>
            <w:tcW w:type="dxa" w:w="256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iCs/>
                <w:strike w:val="false"/>
                <w:sz w:val="19"/>
                <w:szCs w:val="19"/>
              </w:rPr>
              <w:t xml:space="preserve">The ability TO recall names / An opportunity TO extend the study / A tendency TO forget...</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Noun + that-clause</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Noun + that + clause = content clause (abstract nouns)</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Fikir, gerçek, sonuç isimleri sonrası</w:t>
            </w:r>
          </w:p>
        </w:tc>
        <w:tc>
          <w:tcPr>
            <w:tcW w:type="dxa" w:w="256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iCs/>
                <w:strike w:val="false"/>
                <w:sz w:val="19"/>
                <w:szCs w:val="19"/>
              </w:rPr>
              <w:t xml:space="preserve">The fact THAT music bypasses dementia / The claim THAT AI will replace musicians / The evidence THAT...</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Pr>
        <w:tc>
          <w:tcPr>
            <w:tcW w:type="dxa" w:w="10106"/>
            <w:tcBorders>
              <w:top w:val="single" w:color="FFFBEB" w:sz="4"/>
              <w:left w:val="single" w:color="F59E0B" w:sz="24"/>
              <w:bottom w:val="single" w:color="FFFBEB" w:sz="4"/>
              <w:right w:val="single" w:color="FFFBEB" w:sz="4"/>
            </w:tcBorders>
            <w:shd w:fill="FFFBEB" w:color="auto" w:val="clear"/>
            <w:tcMar>
              <w:top w:type="dxa" w:w="110"/>
              <w:left w:type="dxa" w:w="120"/>
              <w:bottom w:type="dxa" w:w="110"/>
              <w:right w:type="dxa" w:w="120"/>
            </w:tcMar>
          </w:tcPr>
          <w:p>
            <w:pPr>
              <w:spacing w:after="50" w:before="0" w:line="276"/>
            </w:pPr>
            <w:r>
              <w:rPr>
                <w:rFonts w:ascii="Calibri" w:cs="Calibri" w:eastAsia="Calibri" w:hAnsi="Calibri"/>
                <w:b/>
                <w:bCs/>
                <w:i w:val="false"/>
                <w:iCs w:val="false"/>
                <w:strike w:val="false"/>
                <w:color w:val="F59E0B"/>
                <w:sz w:val="18"/>
                <w:szCs w:val="18"/>
              </w:rPr>
              <w:t xml:space="preserve">⚠️</w:t>
            </w:r>
          </w:p>
          <w:p>
            <w:pPr>
              <w:spacing w:after="30" w:before="0" w:line="276"/>
            </w:pPr>
            <w:r>
              <w:rPr>
                <w:rFonts w:ascii="Calibri" w:cs="Calibri" w:eastAsia="Calibri" w:hAnsi="Calibri"/>
                <w:b w:val="false"/>
                <w:bCs w:val="false"/>
                <w:i w:val="false"/>
                <w:iCs w:val="false"/>
                <w:strike w:val="false"/>
                <w:sz w:val="20"/>
                <w:szCs w:val="20"/>
              </w:rPr>
              <w:t xml:space="preserve">⚠️ Post-modification = isimden SONRA gelen niteleme. Pre-modification = isimden ÖNCE. 'A TRIGGERING sound' (pre) vs 'a sound TRIGGERING memories' (post — longer, more complex). | Common abstract nouns + that-clause: fact, claim, theory, evidence, idea, possibility, belief, suggestion.</w:t>
            </w:r>
          </w:p>
        </w:tc>
      </w:tr>
    </w:tbl>
    <w:p>
      <w:pPr>
        <w:spacing w:after="100" w:before="0" w:line="276"/>
      </w:pPr>
    </w:p>
    <w:p>
      <w:pPr>
        <w:keepNext/>
        <w:pBdr>
          <w:bottom w:val="single" w:color="E2E8F0" w:sz="4" w:space="2"/>
        </w:pBdr>
        <w:spacing w:after="80" w:before="160" w:line="276"/>
      </w:pPr>
      <w:r>
        <w:rPr>
          <w:rFonts w:ascii="Calibri" w:cs="Calibri" w:eastAsia="Calibri" w:hAnsi="Calibri"/>
          <w:b/>
          <w:bCs/>
          <w:i w:val="false"/>
          <w:iCs w:val="false"/>
          <w:strike w:val="false"/>
          <w:color w:val="0F1E3C"/>
          <w:sz w:val="22"/>
          <w:szCs w:val="22"/>
        </w:rPr>
        <w:t xml:space="preserve">🔍 Örneklerle</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053"/>
        <w:gridCol w:w="5053"/>
      </w:tblGrid>
      <w:tr>
        <w:trPr>
          <w:cantSplit/>
        </w:trPr>
        <w:tc>
          <w:tcPr>
            <w:tcW w:type="dxa" w:w="5053"/>
            <w:tcBorders>
              <w:top w:val="single" w:color="E2E8F0" w:sz="4"/>
              <w:left w:val="single" w:color="E2E8F0" w:sz="4"/>
              <w:bottom w:val="single" w:color="E2E8F0" w:sz="4"/>
              <w:right w:val="single" w:color="E2E8F0" w:sz="4"/>
            </w:tcBorders>
            <w:shd w:fill="F8FAFC" w:color="auto" w:val="clear"/>
            <w:tcMar>
              <w:top w:type="dxa" w:w="100"/>
              <w:left w:type="dxa" w:w="120"/>
              <w:bottom w:type="dxa" w:w="100"/>
              <w:right w:type="dxa" w:w="120"/>
            </w:tcMar>
          </w:tcPr>
          <w:p>
            <w:pPr>
              <w:spacing w:after="60" w:before="0" w:line="276"/>
            </w:pPr>
            <w:r>
              <w:rPr>
                <w:rFonts w:ascii="Calibri" w:cs="Calibri" w:eastAsia="Calibri" w:hAnsi="Calibri"/>
                <w:b/>
                <w:bCs/>
                <w:i w:val="false"/>
                <w:iCs w:val="false"/>
                <w:strike w:val="false"/>
                <w:color w:val="64748B"/>
                <w:sz w:val="17"/>
                <w:szCs w:val="17"/>
              </w:rPr>
              <w:t xml:space="preserve">✂️ Kısaltılmış relative clause</w:t>
            </w:r>
          </w:p>
          <w:p>
            <w:pPr>
              <w:spacing w:after="50" w:before="0" w:line="276"/>
            </w:pPr>
            <w:r>
              <w:rPr>
                <w:rFonts w:ascii="Calibri" w:cs="Calibri" w:eastAsia="Calibri" w:hAnsi="Calibri"/>
                <w:b w:val="false"/>
                <w:bCs w:val="false"/>
                <w:i w:val="false"/>
                <w:iCs w:val="false"/>
                <w:strike w:val="false"/>
                <w:sz w:val="20"/>
                <w:szCs w:val="20"/>
              </w:rPr>
              <w:t xml:space="preserve">People </w:t>
            </w:r>
            <w:r>
              <w:rPr>
                <w:rFonts w:ascii="Calibri" w:cs="Calibri" w:eastAsia="Calibri" w:hAnsi="Calibri"/>
                <w:b/>
                <w:bCs/>
                <w:i w:val="false"/>
                <w:iCs w:val="false"/>
                <w:strike w:val="false"/>
                <w:sz w:val="20"/>
                <w:szCs w:val="20"/>
                <w:highlight w:val="yellow"/>
                <w:highlightCs w:val="yellow"/>
              </w:rPr>
              <w:t xml:space="preserve">living</w:t>
            </w:r>
            <w:r>
              <w:rPr>
                <w:rFonts w:ascii="Calibri" w:cs="Calibri" w:eastAsia="Calibri" w:hAnsi="Calibri"/>
                <w:b w:val="false"/>
                <w:bCs w:val="false"/>
                <w:i w:val="false"/>
                <w:iCs w:val="false"/>
                <w:strike w:val="false"/>
                <w:sz w:val="20"/>
                <w:szCs w:val="20"/>
              </w:rPr>
              <w:t xml:space="preserve"> near the coast... </w:t>
            </w:r>
            <w:r>
              <w:rPr>
                <w:rFonts w:ascii="Calibri" w:cs="Calibri" w:eastAsia="Calibri" w:hAnsi="Calibri"/>
                <w:b w:val="false"/>
                <w:bCs w:val="false"/>
                <w:i/>
                <w:iCs/>
                <w:strike w:val="false"/>
                <w:color w:val="64748B"/>
                <w:sz w:val="20"/>
                <w:szCs w:val="20"/>
              </w:rPr>
              <w:t xml:space="preserve">→ = people who live near the coast (kıyıda yaşayan insanlar)</w:t>
            </w:r>
          </w:p>
          <w:p>
            <w:pPr>
              <w:spacing w:after="50" w:before="0" w:line="276"/>
            </w:pPr>
            <w:r>
              <w:rPr>
                <w:rFonts w:ascii="Calibri" w:cs="Calibri" w:eastAsia="Calibri" w:hAnsi="Calibri"/>
                <w:b w:val="false"/>
                <w:bCs w:val="false"/>
                <w:i w:val="false"/>
                <w:iCs w:val="false"/>
                <w:strike w:val="false"/>
                <w:sz w:val="20"/>
                <w:szCs w:val="20"/>
              </w:rPr>
              <w:t xml:space="preserve">The songs </w:t>
            </w:r>
            <w:r>
              <w:rPr>
                <w:rFonts w:ascii="Calibri" w:cs="Calibri" w:eastAsia="Calibri" w:hAnsi="Calibri"/>
                <w:b/>
                <w:bCs/>
                <w:i w:val="false"/>
                <w:iCs w:val="false"/>
                <w:strike w:val="false"/>
                <w:sz w:val="20"/>
                <w:szCs w:val="20"/>
                <w:highlight w:val="yellow"/>
                <w:highlightCs w:val="yellow"/>
              </w:rPr>
              <w:t xml:space="preserve">chosen</w:t>
            </w:r>
            <w:r>
              <w:rPr>
                <w:rFonts w:ascii="Calibri" w:cs="Calibri" w:eastAsia="Calibri" w:hAnsi="Calibri"/>
                <w:b w:val="false"/>
                <w:bCs w:val="false"/>
                <w:i w:val="false"/>
                <w:iCs w:val="false"/>
                <w:strike w:val="false"/>
                <w:sz w:val="20"/>
                <w:szCs w:val="20"/>
              </w:rPr>
              <w:t xml:space="preserve"> for the study... </w:t>
            </w:r>
            <w:r>
              <w:rPr>
                <w:rFonts w:ascii="Calibri" w:cs="Calibri" w:eastAsia="Calibri" w:hAnsi="Calibri"/>
                <w:b w:val="false"/>
                <w:bCs w:val="false"/>
                <w:i/>
                <w:iCs/>
                <w:strike w:val="false"/>
                <w:color w:val="64748B"/>
                <w:sz w:val="20"/>
                <w:szCs w:val="20"/>
              </w:rPr>
              <w:t xml:space="preserve">→ = the songs that were chosen (çalışma için seçilen şarkılar)</w:t>
            </w:r>
          </w:p>
        </w:tc>
        <w:tc>
          <w:tcPr>
            <w:tcW w:type="dxa" w:w="5053"/>
            <w:tcBorders>
              <w:top w:val="single" w:color="E2E8F0" w:sz="4"/>
              <w:left w:val="single" w:color="E2E8F0" w:sz="4"/>
              <w:bottom w:val="single" w:color="E2E8F0" w:sz="4"/>
              <w:right w:val="single" w:color="E2E8F0" w:sz="4"/>
            </w:tcBorders>
            <w:shd w:fill="F8FAFC" w:color="auto" w:val="clear"/>
            <w:tcMar>
              <w:top w:type="dxa" w:w="100"/>
              <w:left w:type="dxa" w:w="120"/>
              <w:bottom w:type="dxa" w:w="100"/>
              <w:right w:type="dxa" w:w="120"/>
            </w:tcMar>
          </w:tcPr>
          <w:p>
            <w:pPr>
              <w:spacing w:after="60" w:before="0" w:line="276"/>
            </w:pPr>
            <w:r>
              <w:rPr>
                <w:rFonts w:ascii="Calibri" w:cs="Calibri" w:eastAsia="Calibri" w:hAnsi="Calibri"/>
                <w:b/>
                <w:bCs/>
                <w:i w:val="false"/>
                <w:iCs w:val="false"/>
                <w:strike w:val="false"/>
                <w:color w:val="64748B"/>
                <w:sz w:val="17"/>
                <w:szCs w:val="17"/>
              </w:rPr>
              <w:t xml:space="preserve">🎯 İsim + to-infinitive / edat öbeği</w:t>
            </w:r>
          </w:p>
          <w:p>
            <w:pPr>
              <w:spacing w:after="50" w:before="0" w:line="276"/>
            </w:pPr>
            <w:r>
              <w:rPr>
                <w:rFonts w:ascii="Calibri" w:cs="Calibri" w:eastAsia="Calibri" w:hAnsi="Calibri"/>
                <w:b w:val="false"/>
                <w:bCs w:val="false"/>
                <w:i w:val="false"/>
                <w:iCs w:val="false"/>
                <w:strike w:val="false"/>
                <w:sz w:val="20"/>
                <w:szCs w:val="20"/>
              </w:rPr>
              <w:t xml:space="preserve">the </w:t>
            </w:r>
            <w:r>
              <w:rPr>
                <w:rFonts w:ascii="Calibri" w:cs="Calibri" w:eastAsia="Calibri" w:hAnsi="Calibri"/>
                <w:b/>
                <w:bCs/>
                <w:i w:val="false"/>
                <w:iCs w:val="false"/>
                <w:strike w:val="false"/>
                <w:sz w:val="20"/>
                <w:szCs w:val="20"/>
                <w:highlight w:val="yellow"/>
                <w:highlightCs w:val="yellow"/>
              </w:rPr>
              <w:t xml:space="preserve">first person to reach</w:t>
            </w:r>
            <w:r>
              <w:rPr>
                <w:rFonts w:ascii="Calibri" w:cs="Calibri" w:eastAsia="Calibri" w:hAnsi="Calibri"/>
                <w:b w:val="false"/>
                <w:bCs w:val="false"/>
                <w:i w:val="false"/>
                <w:iCs w:val="false"/>
                <w:strike w:val="false"/>
                <w:sz w:val="20"/>
                <w:szCs w:val="20"/>
              </w:rPr>
              <w:t xml:space="preserve"> the summit </w:t>
            </w:r>
            <w:r>
              <w:rPr>
                <w:rFonts w:ascii="Calibri" w:cs="Calibri" w:eastAsia="Calibri" w:hAnsi="Calibri"/>
                <w:b w:val="false"/>
                <w:bCs w:val="false"/>
                <w:i/>
                <w:iCs/>
                <w:strike w:val="false"/>
                <w:color w:val="64748B"/>
                <w:sz w:val="20"/>
                <w:szCs w:val="20"/>
              </w:rPr>
              <w:t xml:space="preserve">→ zirveye ulaşan ilk kişi</w:t>
            </w:r>
          </w:p>
          <w:p>
            <w:pPr>
              <w:spacing w:after="50" w:before="0" w:line="276"/>
            </w:pPr>
            <w:r>
              <w:rPr>
                <w:rFonts w:ascii="Calibri" w:cs="Calibri" w:eastAsia="Calibri" w:hAnsi="Calibri"/>
                <w:b w:val="false"/>
                <w:bCs w:val="false"/>
                <w:i w:val="false"/>
                <w:iCs w:val="false"/>
                <w:strike w:val="false"/>
                <w:sz w:val="20"/>
                <w:szCs w:val="20"/>
              </w:rPr>
              <w:t xml:space="preserve">a </w:t>
            </w:r>
            <w:r>
              <w:rPr>
                <w:rFonts w:ascii="Calibri" w:cs="Calibri" w:eastAsia="Calibri" w:hAnsi="Calibri"/>
                <w:b/>
                <w:bCs/>
                <w:i w:val="false"/>
                <w:iCs w:val="false"/>
                <w:strike w:val="false"/>
                <w:sz w:val="20"/>
                <w:szCs w:val="20"/>
                <w:highlight w:val="yellow"/>
                <w:highlightCs w:val="yellow"/>
              </w:rPr>
              <w:t xml:space="preserve">decision to leave</w:t>
            </w:r>
            <w:r>
              <w:rPr>
                <w:rFonts w:ascii="Calibri" w:cs="Calibri" w:eastAsia="Calibri" w:hAnsi="Calibri"/>
                <w:b w:val="false"/>
                <w:bCs w:val="false"/>
                <w:i w:val="false"/>
                <w:iCs w:val="false"/>
                <w:strike w:val="false"/>
                <w:sz w:val="20"/>
                <w:szCs w:val="20"/>
              </w:rPr>
              <w:t xml:space="preserve"> the company </w:t>
            </w:r>
            <w:r>
              <w:rPr>
                <w:rFonts w:ascii="Calibri" w:cs="Calibri" w:eastAsia="Calibri" w:hAnsi="Calibri"/>
                <w:b w:val="false"/>
                <w:bCs w:val="false"/>
                <w:i/>
                <w:iCs/>
                <w:strike w:val="false"/>
                <w:color w:val="64748B"/>
                <w:sz w:val="20"/>
                <w:szCs w:val="20"/>
              </w:rPr>
              <w:t xml:space="preserve">→ şirketten ayrılma kararı</w:t>
            </w:r>
          </w:p>
          <w:p>
            <w:pPr>
              <w:spacing w:after="50" w:before="0" w:line="276"/>
            </w:pPr>
            <w:r>
              <w:rPr>
                <w:rFonts w:ascii="Calibri" w:cs="Calibri" w:eastAsia="Calibri" w:hAnsi="Calibri"/>
                <w:b w:val="false"/>
                <w:bCs w:val="false"/>
                <w:i w:val="false"/>
                <w:iCs w:val="false"/>
                <w:strike w:val="false"/>
                <w:sz w:val="20"/>
                <w:szCs w:val="20"/>
              </w:rPr>
              <w:t xml:space="preserve">a book </w:t>
            </w:r>
            <w:r>
              <w:rPr>
                <w:rFonts w:ascii="Calibri" w:cs="Calibri" w:eastAsia="Calibri" w:hAnsi="Calibri"/>
                <w:b/>
                <w:bCs/>
                <w:i w:val="false"/>
                <w:iCs w:val="false"/>
                <w:strike w:val="false"/>
                <w:sz w:val="20"/>
                <w:szCs w:val="20"/>
                <w:highlight w:val="yellow"/>
                <w:highlightCs w:val="yellow"/>
              </w:rPr>
              <w:t xml:space="preserve">about the history of jazz</w:t>
            </w: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iCs/>
                <w:strike w:val="false"/>
                <w:color w:val="64748B"/>
                <w:sz w:val="20"/>
                <w:szCs w:val="20"/>
              </w:rPr>
              <w:t xml:space="preserve">→ caz tarihiyle ilgili bir kitap</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053"/>
        <w:gridCol w:w="5053"/>
      </w:tblGrid>
      <w:tr>
        <w:trPr>
          <w:cantSplit/>
        </w:trPr>
        <w:tc>
          <w:tcPr>
            <w:tcW w:type="dxa" w:w="5053"/>
            <w:tcBorders>
              <w:top w:val="single" w:color="E2E8F0" w:sz="4"/>
              <w:left w:val="single" w:color="E2E8F0" w:sz="4"/>
              <w:bottom w:val="single" w:color="E2E8F0" w:sz="4"/>
              <w:right w:val="single" w:color="E2E8F0" w:sz="4"/>
            </w:tcBorders>
            <w:shd w:fill="F8FAFC" w:color="auto" w:val="clear"/>
            <w:tcMar>
              <w:top w:type="dxa" w:w="100"/>
              <w:left w:type="dxa" w:w="120"/>
              <w:bottom w:type="dxa" w:w="100"/>
              <w:right w:type="dxa" w:w="120"/>
            </w:tcMar>
          </w:tcPr>
          <w:p>
            <w:pPr>
              <w:spacing w:after="60" w:before="0" w:line="276"/>
            </w:pPr>
            <w:r>
              <w:rPr>
                <w:rFonts w:ascii="Calibri" w:cs="Calibri" w:eastAsia="Calibri" w:hAnsi="Calibri"/>
                <w:b/>
                <w:bCs/>
                <w:i w:val="false"/>
                <w:iCs w:val="false"/>
                <w:strike w:val="false"/>
                <w:color w:val="64748B"/>
                <w:sz w:val="17"/>
                <w:szCs w:val="17"/>
              </w:rPr>
              <w:t xml:space="preserve">💡 Soyut isim + that-clause</w:t>
            </w:r>
          </w:p>
          <w:p>
            <w:pPr>
              <w:spacing w:after="50" w:before="0" w:line="276"/>
            </w:pPr>
            <w:r>
              <w:rPr>
                <w:rFonts w:ascii="Calibri" w:cs="Calibri" w:eastAsia="Calibri" w:hAnsi="Calibri"/>
                <w:b w:val="false"/>
                <w:bCs w:val="false"/>
                <w:i w:val="false"/>
                <w:iCs w:val="false"/>
                <w:strike w:val="false"/>
                <w:sz w:val="20"/>
                <w:szCs w:val="20"/>
              </w:rPr>
              <w:t xml:space="preserve">the </w:t>
            </w:r>
            <w:r>
              <w:rPr>
                <w:rFonts w:ascii="Calibri" w:cs="Calibri" w:eastAsia="Calibri" w:hAnsi="Calibri"/>
                <w:b/>
                <w:bCs/>
                <w:i w:val="false"/>
                <w:iCs w:val="false"/>
                <w:strike w:val="false"/>
                <w:sz w:val="20"/>
                <w:szCs w:val="20"/>
                <w:highlight w:val="yellow"/>
                <w:highlightCs w:val="yellow"/>
              </w:rPr>
              <w:t xml:space="preserve">fact that</w:t>
            </w:r>
            <w:r>
              <w:rPr>
                <w:rFonts w:ascii="Calibri" w:cs="Calibri" w:eastAsia="Calibri" w:hAnsi="Calibri"/>
                <w:b w:val="false"/>
                <w:bCs w:val="false"/>
                <w:i w:val="false"/>
                <w:iCs w:val="false"/>
                <w:strike w:val="false"/>
                <w:sz w:val="20"/>
                <w:szCs w:val="20"/>
              </w:rPr>
              <w:t xml:space="preserve"> music can reduce stress </w:t>
            </w:r>
            <w:r>
              <w:rPr>
                <w:rFonts w:ascii="Calibri" w:cs="Calibri" w:eastAsia="Calibri" w:hAnsi="Calibri"/>
                <w:b w:val="false"/>
                <w:bCs w:val="false"/>
                <w:i/>
                <w:iCs/>
                <w:strike w:val="false"/>
                <w:color w:val="64748B"/>
                <w:sz w:val="20"/>
                <w:szCs w:val="20"/>
              </w:rPr>
              <w:t xml:space="preserve">→ müziğin stresi azaltabildiği gerçeği</w:t>
            </w:r>
          </w:p>
          <w:p>
            <w:pPr>
              <w:spacing w:after="50" w:before="0" w:line="276"/>
            </w:pPr>
            <w:r>
              <w:rPr>
                <w:rFonts w:ascii="Calibri" w:cs="Calibri" w:eastAsia="Calibri" w:hAnsi="Calibri"/>
                <w:b w:val="false"/>
                <w:bCs w:val="false"/>
                <w:i w:val="false"/>
                <w:iCs w:val="false"/>
                <w:strike w:val="false"/>
                <w:sz w:val="20"/>
                <w:szCs w:val="20"/>
              </w:rPr>
              <w:t xml:space="preserve">the </w:t>
            </w:r>
            <w:r>
              <w:rPr>
                <w:rFonts w:ascii="Calibri" w:cs="Calibri" w:eastAsia="Calibri" w:hAnsi="Calibri"/>
                <w:b/>
                <w:bCs/>
                <w:i w:val="false"/>
                <w:iCs w:val="false"/>
                <w:strike w:val="false"/>
                <w:sz w:val="20"/>
                <w:szCs w:val="20"/>
                <w:highlight w:val="yellow"/>
                <w:highlightCs w:val="yellow"/>
              </w:rPr>
              <w:t xml:space="preserve">idea that</w:t>
            </w:r>
            <w:r>
              <w:rPr>
                <w:rFonts w:ascii="Calibri" w:cs="Calibri" w:eastAsia="Calibri" w:hAnsi="Calibri"/>
                <w:b w:val="false"/>
                <w:bCs w:val="false"/>
                <w:i w:val="false"/>
                <w:iCs w:val="false"/>
                <w:strike w:val="false"/>
                <w:sz w:val="20"/>
                <w:szCs w:val="20"/>
              </w:rPr>
              <w:t xml:space="preserve"> memory is fixed </w:t>
            </w:r>
            <w:r>
              <w:rPr>
                <w:rFonts w:ascii="Calibri" w:cs="Calibri" w:eastAsia="Calibri" w:hAnsi="Calibri"/>
                <w:b w:val="false"/>
                <w:bCs w:val="false"/>
                <w:i/>
                <w:iCs/>
                <w:strike w:val="false"/>
                <w:color w:val="64748B"/>
                <w:sz w:val="20"/>
                <w:szCs w:val="20"/>
              </w:rPr>
              <w:t xml:space="preserve">→ belleğin sabit olduğu fikri</w:t>
            </w:r>
          </w:p>
          <w:p>
            <w:pPr>
              <w:spacing w:after="50" w:before="0" w:line="276"/>
            </w:pPr>
            <w:r>
              <w:rPr>
                <w:rFonts w:ascii="Calibri" w:cs="Calibri" w:eastAsia="Calibri" w:hAnsi="Calibri"/>
                <w:b w:val="false"/>
                <w:bCs w:val="false"/>
                <w:i w:val="false"/>
                <w:iCs w:val="false"/>
                <w:strike w:val="false"/>
                <w:sz w:val="20"/>
                <w:szCs w:val="20"/>
              </w:rPr>
              <w:t xml:space="preserve">There is </w:t>
            </w:r>
            <w:r>
              <w:rPr>
                <w:rFonts w:ascii="Calibri" w:cs="Calibri" w:eastAsia="Calibri" w:hAnsi="Calibri"/>
                <w:b/>
                <w:bCs/>
                <w:i w:val="false"/>
                <w:iCs w:val="false"/>
                <w:strike w:val="false"/>
                <w:sz w:val="20"/>
                <w:szCs w:val="20"/>
                <w:highlight w:val="yellow"/>
                <w:highlightCs w:val="yellow"/>
              </w:rPr>
              <w:t xml:space="preserve">growing evidence that</w:t>
            </w:r>
            <w:r>
              <w:rPr>
                <w:rFonts w:ascii="Calibri" w:cs="Calibri" w:eastAsia="Calibri" w:hAnsi="Calibri"/>
                <w:b w:val="false"/>
                <w:bCs w:val="false"/>
                <w:i w:val="false"/>
                <w:iCs w:val="false"/>
                <w:strike w:val="false"/>
                <w:sz w:val="20"/>
                <w:szCs w:val="20"/>
              </w:rPr>
              <w:t xml:space="preserve"> sleep improves learning. </w:t>
            </w:r>
            <w:r>
              <w:rPr>
                <w:rFonts w:ascii="Calibri" w:cs="Calibri" w:eastAsia="Calibri" w:hAnsi="Calibri"/>
                <w:b w:val="false"/>
                <w:bCs w:val="false"/>
                <w:i/>
                <w:iCs/>
                <w:strike w:val="false"/>
                <w:color w:val="64748B"/>
                <w:sz w:val="20"/>
                <w:szCs w:val="20"/>
              </w:rPr>
              <w:t xml:space="preserve">→ Uykunun öğrenmeyi geliştirdiğine dair artan kanıtlar var.</w:t>
            </w:r>
          </w:p>
        </w:tc>
        <w:tc>
          <w:tcPr>
            <w:tcW w:type="dxa" w:w="5053"/>
            <w:tcBorders>
              <w:top w:val="none" w:color="FFFFFF" w:sz="0"/>
              <w:left w:val="none" w:color="FFFFFF" w:sz="0"/>
              <w:bottom w:val="none" w:color="FFFFFF" w:sz="0"/>
              <w:right w:val="none" w:color="FFFFFF" w:sz="0"/>
            </w:tcBorders>
            <w:tcMar>
              <w:top w:type="dxa" w:w="100"/>
              <w:left w:type="dxa" w:w="120"/>
              <w:bottom w:type="dxa" w:w="100"/>
              <w:right w:type="dxa" w:w="120"/>
            </w:tcMar>
          </w:tcPr>
          <w:p>
            <w:pPr>
              <w:spacing w:after="80" w:before="0" w:line="276"/>
            </w:pP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Pr>
        <w:tc>
          <w:tcPr>
            <w:tcW w:type="dxa" w:w="10106"/>
            <w:tcBorders>
              <w:top w:val="single" w:color="FEF2F2" w:sz="4"/>
              <w:left w:val="single" w:color="EF4444" w:sz="24"/>
              <w:bottom w:val="single" w:color="FEF2F2" w:sz="4"/>
              <w:right w:val="single" w:color="FEF2F2" w:sz="4"/>
            </w:tcBorders>
            <w:shd w:fill="FEF2F2" w:color="auto" w:val="clear"/>
            <w:tcMar>
              <w:top w:type="dxa" w:w="110"/>
              <w:left w:type="dxa" w:w="120"/>
              <w:bottom w:type="dxa" w:w="110"/>
              <w:right w:type="dxa" w:w="120"/>
            </w:tcMar>
          </w:tcPr>
          <w:p>
            <w:pPr>
              <w:spacing w:after="50" w:before="0" w:line="276"/>
            </w:pPr>
            <w:r>
              <w:rPr>
                <w:rFonts w:ascii="Calibri" w:cs="Calibri" w:eastAsia="Calibri" w:hAnsi="Calibri"/>
                <w:b/>
                <w:bCs/>
                <w:i w:val="false"/>
                <w:iCs w:val="false"/>
                <w:strike w:val="false"/>
                <w:color w:val="EF4444"/>
                <w:sz w:val="18"/>
                <w:szCs w:val="18"/>
              </w:rPr>
              <w:t xml:space="preserve">🚨 IMPORTANT — that-clause ≠ relative clause</w:t>
            </w:r>
          </w:p>
          <w:p>
            <w:pPr>
              <w:spacing w:after="30" w:before="0" w:line="276"/>
            </w:pP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iCs/>
                <w:strike w:val="false"/>
                <w:sz w:val="20"/>
                <w:szCs w:val="20"/>
              </w:rPr>
              <w:t xml:space="preserve">the fact </w:t>
            </w:r>
            <w:r>
              <w:rPr>
                <w:rFonts w:ascii="Calibri" w:cs="Calibri" w:eastAsia="Calibri" w:hAnsi="Calibri"/>
                <w:b/>
                <w:bCs/>
                <w:i/>
                <w:iCs/>
                <w:strike w:val="false"/>
                <w:sz w:val="20"/>
                <w:szCs w:val="20"/>
              </w:rPr>
              <w:t xml:space="preserve">that</w:t>
            </w:r>
            <w:r>
              <w:rPr>
                <w:rFonts w:ascii="Calibri" w:cs="Calibri" w:eastAsia="Calibri" w:hAnsi="Calibri"/>
                <w:b w:val="false"/>
                <w:bCs w:val="false"/>
                <w:i/>
                <w:iCs/>
                <w:strike w:val="false"/>
                <w:sz w:val="20"/>
                <w:szCs w:val="20"/>
              </w:rPr>
              <w:t xml:space="preserve"> he lied</w:t>
            </w:r>
            <w:r>
              <w:rPr>
                <w:rFonts w:ascii="Calibri" w:cs="Calibri" w:eastAsia="Calibri" w:hAnsi="Calibri"/>
                <w:b w:val="false"/>
                <w:bCs w:val="false"/>
                <w:i w:val="false"/>
                <w:iCs w:val="false"/>
                <w:strike w:val="false"/>
                <w:sz w:val="20"/>
                <w:szCs w:val="20"/>
              </w:rPr>
              <w:t xml:space="preserve"> → </w:t>
            </w:r>
            <w:r>
              <w:rPr>
                <w:rFonts w:ascii="Calibri" w:cs="Calibri" w:eastAsia="Calibri" w:hAnsi="Calibri"/>
                <w:b w:val="false"/>
                <w:bCs w:val="false"/>
                <w:i/>
                <w:iCs/>
                <w:strike w:val="false"/>
                <w:sz w:val="20"/>
                <w:szCs w:val="20"/>
              </w:rPr>
              <w:t xml:space="preserve">that</w:t>
            </w:r>
            <w:r>
              <w:rPr>
                <w:rFonts w:ascii="Calibri" w:cs="Calibri" w:eastAsia="Calibri" w:hAnsi="Calibri"/>
                <w:b w:val="false"/>
                <w:bCs w:val="false"/>
                <w:i w:val="false"/>
                <w:iCs w:val="false"/>
                <w:strike w:val="false"/>
                <w:sz w:val="20"/>
                <w:szCs w:val="20"/>
              </w:rPr>
              <w:t xml:space="preserve"> gerçeğin </w:t>
            </w:r>
            <w:r>
              <w:rPr>
                <w:rFonts w:ascii="Calibri" w:cs="Calibri" w:eastAsia="Calibri" w:hAnsi="Calibri"/>
                <w:b/>
                <w:bCs/>
                <w:i w:val="false"/>
                <w:iCs w:val="false"/>
                <w:strike w:val="false"/>
                <w:sz w:val="20"/>
                <w:szCs w:val="20"/>
              </w:rPr>
              <w:t xml:space="preserve">içeriğini</w:t>
            </w:r>
            <w:r>
              <w:rPr>
                <w:rFonts w:ascii="Calibri" w:cs="Calibri" w:eastAsia="Calibri" w:hAnsi="Calibri"/>
                <w:b w:val="false"/>
                <w:bCs w:val="false"/>
                <w:i w:val="false"/>
                <w:iCs w:val="false"/>
                <w:strike w:val="false"/>
                <w:sz w:val="20"/>
                <w:szCs w:val="20"/>
              </w:rPr>
              <w:t xml:space="preserve"> verir (atılamaz, </w:t>
            </w:r>
            <w:r>
              <w:rPr>
                <w:rFonts w:ascii="Calibri" w:cs="Calibri" w:eastAsia="Calibri" w:hAnsi="Calibri"/>
                <w:b w:val="false"/>
                <w:bCs w:val="false"/>
                <w:i/>
                <w:iCs/>
                <w:strike w:val="false"/>
                <w:sz w:val="20"/>
                <w:szCs w:val="20"/>
              </w:rPr>
              <w:t xml:space="preserve">which</w:t>
            </w:r>
            <w:r>
              <w:rPr>
                <w:rFonts w:ascii="Calibri" w:cs="Calibri" w:eastAsia="Calibri" w:hAnsi="Calibri"/>
                <w:b w:val="false"/>
                <w:bCs w:val="false"/>
                <w:i w:val="false"/>
                <w:iCs w:val="false"/>
                <w:strike w:val="false"/>
                <w:sz w:val="20"/>
                <w:szCs w:val="20"/>
              </w:rPr>
              <w:t xml:space="preserve"> olamaz).</w:t>
            </w:r>
          </w:p>
          <w:p>
            <w:pPr>
              <w:spacing w:after="30" w:before="0" w:line="276"/>
            </w:pPr>
            <w:r>
              <w:rPr>
                <w:rFonts w:ascii="Calibri" w:cs="Calibri" w:eastAsia="Calibri" w:hAnsi="Calibri"/>
                <w:b w:val="false"/>
                <w:bCs w:val="false"/>
                <w:i/>
                <w:iCs/>
                <w:strike w:val="false"/>
                <w:sz w:val="20"/>
                <w:szCs w:val="20"/>
              </w:rPr>
              <w:t xml:space="preserve">the story </w:t>
            </w:r>
            <w:r>
              <w:rPr>
                <w:rFonts w:ascii="Calibri" w:cs="Calibri" w:eastAsia="Calibri" w:hAnsi="Calibri"/>
                <w:b/>
                <w:bCs/>
                <w:i/>
                <w:iCs/>
                <w:strike w:val="false"/>
                <w:sz w:val="20"/>
                <w:szCs w:val="20"/>
              </w:rPr>
              <w:t xml:space="preserve">that</w:t>
            </w:r>
            <w:r>
              <w:rPr>
                <w:rFonts w:ascii="Calibri" w:cs="Calibri" w:eastAsia="Calibri" w:hAnsi="Calibri"/>
                <w:b w:val="false"/>
                <w:bCs w:val="false"/>
                <w:i/>
                <w:iCs/>
                <w:strike w:val="false"/>
                <w:sz w:val="20"/>
                <w:szCs w:val="20"/>
              </w:rPr>
              <w:t xml:space="preserve"> he told</w:t>
            </w:r>
            <w:r>
              <w:rPr>
                <w:rFonts w:ascii="Calibri" w:cs="Calibri" w:eastAsia="Calibri" w:hAnsi="Calibri"/>
                <w:b w:val="false"/>
                <w:bCs w:val="false"/>
                <w:i w:val="false"/>
                <w:iCs w:val="false"/>
                <w:strike w:val="false"/>
                <w:sz w:val="20"/>
                <w:szCs w:val="20"/>
              </w:rPr>
              <w:t xml:space="preserve"> → relative clause (</w:t>
            </w:r>
            <w:r>
              <w:rPr>
                <w:rFonts w:ascii="Calibri" w:cs="Calibri" w:eastAsia="Calibri" w:hAnsi="Calibri"/>
                <w:b w:val="false"/>
                <w:bCs w:val="false"/>
                <w:i/>
                <w:iCs/>
                <w:strike w:val="false"/>
                <w:sz w:val="20"/>
                <w:szCs w:val="20"/>
              </w:rPr>
              <w:t xml:space="preserve">which</w:t>
            </w:r>
            <w:r>
              <w:rPr>
                <w:rFonts w:ascii="Calibri" w:cs="Calibri" w:eastAsia="Calibri" w:hAnsi="Calibri"/>
                <w:b w:val="false"/>
                <w:bCs w:val="false"/>
                <w:i w:val="false"/>
                <w:iCs w:val="false"/>
                <w:strike w:val="false"/>
                <w:sz w:val="20"/>
                <w:szCs w:val="20"/>
              </w:rPr>
              <w:t xml:space="preserve"> olabilir, nesne olduğu için atılabilir). </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Pr>
        <w:tc>
          <w:tcPr>
            <w:tcW w:type="dxa" w:w="10106"/>
            <w:tcBorders>
              <w:top w:val="single" w:color="FFF7ED" w:sz="4"/>
              <w:left w:val="single" w:color="F97316" w:sz="24"/>
              <w:bottom w:val="single" w:color="FFF7ED" w:sz="4"/>
              <w:right w:val="single" w:color="FFF7ED" w:sz="4"/>
            </w:tcBorders>
            <w:shd w:fill="FFF7ED" w:color="auto" w:val="clear"/>
            <w:tcMar>
              <w:top w:type="dxa" w:w="110"/>
              <w:left w:type="dxa" w:w="120"/>
              <w:bottom w:type="dxa" w:w="110"/>
              <w:right w:type="dxa" w:w="120"/>
            </w:tcMar>
          </w:tcPr>
          <w:p>
            <w:pPr>
              <w:spacing w:after="50" w:before="0" w:line="276"/>
            </w:pPr>
            <w:r>
              <w:rPr>
                <w:rFonts w:ascii="Calibri" w:cs="Calibri" w:eastAsia="Calibri" w:hAnsi="Calibri"/>
                <w:b/>
                <w:bCs/>
                <w:i w:val="false"/>
                <w:iCs w:val="false"/>
                <w:strike w:val="false"/>
                <w:color w:val="F97316"/>
                <w:sz w:val="18"/>
                <w:szCs w:val="18"/>
              </w:rPr>
              <w:t xml:space="preserve">⚠️ COMMON MISTAKE — V-ing ile V3’ü karıştırmak</w:t>
            </w:r>
          </w:p>
          <w:p>
            <w:pPr>
              <w:spacing w:after="30" w:before="0" w:line="276"/>
            </w:pP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 </w:t>
            </w:r>
            <w:r>
              <w:rPr>
                <w:rFonts w:ascii="Calibri" w:cs="Calibri" w:eastAsia="Calibri" w:hAnsi="Calibri"/>
                <w:b w:val="false"/>
                <w:bCs w:val="false"/>
                <w:i w:val="false"/>
                <w:iCs w:val="false"/>
                <w:strike/>
                <w:sz w:val="20"/>
                <w:szCs w:val="20"/>
              </w:rPr>
              <w:t xml:space="preserve">the songs choosing for the study</w:t>
            </w:r>
            <w:r>
              <w:rPr>
                <w:rFonts w:ascii="Calibri" w:cs="Calibri" w:eastAsia="Calibri" w:hAnsi="Calibri"/>
                <w:b w:val="false"/>
                <w:bCs w:val="false"/>
                <w:i w:val="false"/>
                <w:iCs w:val="false"/>
                <w:strike w:val="false"/>
                <w:sz w:val="20"/>
                <w:szCs w:val="20"/>
              </w:rPr>
              <w:t xml:space="preserve"> → ✅ the songs </w:t>
            </w:r>
            <w:r>
              <w:rPr>
                <w:rFonts w:ascii="Calibri" w:cs="Calibri" w:eastAsia="Calibri" w:hAnsi="Calibri"/>
                <w:b/>
                <w:bCs/>
                <w:i w:val="false"/>
                <w:iCs w:val="false"/>
                <w:strike w:val="false"/>
                <w:sz w:val="20"/>
                <w:szCs w:val="20"/>
              </w:rPr>
              <w:t xml:space="preserve">chosen</w:t>
            </w:r>
            <w:r>
              <w:rPr>
                <w:rFonts w:ascii="Calibri" w:cs="Calibri" w:eastAsia="Calibri" w:hAnsi="Calibri"/>
                <w:b w:val="false"/>
                <w:bCs w:val="false"/>
                <w:i w:val="false"/>
                <w:iCs w:val="false"/>
                <w:strike w:val="false"/>
                <w:sz w:val="20"/>
                <w:szCs w:val="20"/>
              </w:rPr>
              <w:t xml:space="preserve"> for the study (şarkılar seçmez, seçilir → V3)</w:t>
            </w:r>
          </w:p>
          <w:p>
            <w:pPr>
              <w:spacing w:after="30" w:before="0" w:line="276"/>
            </w:pP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sz w:val="20"/>
                <w:szCs w:val="20"/>
              </w:rPr>
              <w:t xml:space="preserve">people lived near the coast</w:t>
            </w:r>
            <w:r>
              <w:rPr>
                <w:rFonts w:ascii="Calibri" w:cs="Calibri" w:eastAsia="Calibri" w:hAnsi="Calibri"/>
                <w:b w:val="false"/>
                <w:bCs w:val="false"/>
                <w:i w:val="false"/>
                <w:iCs w:val="false"/>
                <w:strike w:val="false"/>
                <w:sz w:val="20"/>
                <w:szCs w:val="20"/>
              </w:rPr>
              <w:t xml:space="preserve"> → ✅ people </w:t>
            </w:r>
            <w:r>
              <w:rPr>
                <w:rFonts w:ascii="Calibri" w:cs="Calibri" w:eastAsia="Calibri" w:hAnsi="Calibri"/>
                <w:b/>
                <w:bCs/>
                <w:i w:val="false"/>
                <w:iCs w:val="false"/>
                <w:strike w:val="false"/>
                <w:sz w:val="20"/>
                <w:szCs w:val="20"/>
              </w:rPr>
              <w:t xml:space="preserve">living</w:t>
            </w:r>
            <w:r>
              <w:rPr>
                <w:rFonts w:ascii="Calibri" w:cs="Calibri" w:eastAsia="Calibri" w:hAnsi="Calibri"/>
                <w:b w:val="false"/>
                <w:bCs w:val="false"/>
                <w:i w:val="false"/>
                <w:iCs w:val="false"/>
                <w:strike w:val="false"/>
                <w:sz w:val="20"/>
                <w:szCs w:val="20"/>
              </w:rPr>
              <w:t xml:space="preserve"> near the coast (insanlar yaşar → V-ing) </w:t>
            </w:r>
          </w:p>
        </w:tc>
      </w:tr>
    </w:tbl>
    <w:p>
      <w:pPr>
        <w:spacing w:after="100" w:before="0" w:line="276"/>
      </w:pPr>
    </w:p>
    <w:p>
      <w:pPr>
        <w:keepNext/>
        <w:pBdr>
          <w:bottom w:val="single" w:color="E2E8F0" w:sz="4" w:space="2"/>
        </w:pBdr>
        <w:spacing w:after="80" w:before="160" w:line="276"/>
      </w:pPr>
      <w:r>
        <w:rPr>
          <w:rFonts w:ascii="Calibri" w:cs="Calibri" w:eastAsia="Calibri" w:hAnsi="Calibri"/>
          <w:b/>
          <w:bCs/>
          <w:i w:val="false"/>
          <w:iCs w:val="false"/>
          <w:strike w:val="false"/>
          <w:color w:val="0F1E3C"/>
          <w:sz w:val="22"/>
          <w:szCs w:val="22"/>
        </w:rPr>
        <w:t xml:space="preserve">📝 Kendine sor — pratik yap</w:t>
      </w:r>
    </w:p>
    <w:p>
      <w:pPr>
        <w:spacing w:after="90" w:before="0" w:line="276"/>
      </w:pPr>
      <w:r>
        <w:rPr>
          <w:rFonts w:ascii="Calibri" w:cs="Calibri" w:eastAsia="Calibri" w:hAnsi="Calibri"/>
          <w:b/>
          <w:bCs/>
          <w:i w:val="false"/>
          <w:iCs w:val="false"/>
          <w:strike w:val="false"/>
          <w:color w:val="92400E"/>
          <w:sz w:val="21"/>
          <w:szCs w:val="21"/>
        </w:rPr>
        <w:t xml:space="preserve">1. </w:t>
      </w:r>
      <w:r>
        <w:rPr>
          <w:rFonts w:ascii="Calibri" w:cs="Calibri" w:eastAsia="Calibri" w:hAnsi="Calibri"/>
          <w:b w:val="false"/>
          <w:bCs w:val="false"/>
          <w:i w:val="false"/>
          <w:iCs w:val="false"/>
          <w:strike w:val="false"/>
          <w:sz w:val="21"/>
          <w:szCs w:val="21"/>
        </w:rPr>
        <w:t xml:space="preserve">The number of people ______ (use) smartphones has doubled. (etken)</w:t>
      </w:r>
    </w:p>
    <w:p>
      <w:pPr>
        <w:spacing w:after="90" w:before="0" w:line="276"/>
      </w:pPr>
      <w:r>
        <w:rPr>
          <w:rFonts w:ascii="Calibri" w:cs="Calibri" w:eastAsia="Calibri" w:hAnsi="Calibri"/>
          <w:b/>
          <w:bCs/>
          <w:i w:val="false"/>
          <w:iCs w:val="false"/>
          <w:strike w:val="false"/>
          <w:color w:val="92400E"/>
          <w:sz w:val="21"/>
          <w:szCs w:val="21"/>
        </w:rPr>
        <w:t xml:space="preserve">2. </w:t>
      </w:r>
      <w:r>
        <w:rPr>
          <w:rFonts w:ascii="Calibri" w:cs="Calibri" w:eastAsia="Calibri" w:hAnsi="Calibri"/>
          <w:b w:val="false"/>
          <w:bCs w:val="false"/>
          <w:i w:val="false"/>
          <w:iCs w:val="false"/>
          <w:strike w:val="false"/>
          <w:sz w:val="21"/>
          <w:szCs w:val="21"/>
        </w:rPr>
        <w:t xml:space="preserve">Most of the goods ______ (sell) online are cheaper. (edilgen)</w:t>
      </w:r>
    </w:p>
    <w:p>
      <w:pPr>
        <w:spacing w:after="90" w:before="0" w:line="276"/>
      </w:pPr>
      <w:r>
        <w:rPr>
          <w:rFonts w:ascii="Calibri" w:cs="Calibri" w:eastAsia="Calibri" w:hAnsi="Calibri"/>
          <w:b/>
          <w:bCs/>
          <w:i w:val="false"/>
          <w:iCs w:val="false"/>
          <w:strike w:val="false"/>
          <w:color w:val="92400E"/>
          <w:sz w:val="21"/>
          <w:szCs w:val="21"/>
        </w:rPr>
        <w:t xml:space="preserve">3. </w:t>
      </w:r>
      <w:r>
        <w:rPr>
          <w:rFonts w:ascii="Calibri" w:cs="Calibri" w:eastAsia="Calibri" w:hAnsi="Calibri"/>
          <w:b w:val="false"/>
          <w:bCs w:val="false"/>
          <w:i w:val="false"/>
          <w:iCs w:val="false"/>
          <w:strike w:val="false"/>
          <w:sz w:val="21"/>
          <w:szCs w:val="21"/>
        </w:rPr>
        <w:t xml:space="preserve">She was the first woman ______ (win) the prize.</w:t>
      </w:r>
    </w:p>
    <w:p>
      <w:pPr>
        <w:spacing w:after="90" w:before="0" w:line="276"/>
      </w:pPr>
      <w:r>
        <w:rPr>
          <w:rFonts w:ascii="Calibri" w:cs="Calibri" w:eastAsia="Calibri" w:hAnsi="Calibri"/>
          <w:b/>
          <w:bCs/>
          <w:i w:val="false"/>
          <w:iCs w:val="false"/>
          <w:strike w:val="false"/>
          <w:color w:val="92400E"/>
          <w:sz w:val="21"/>
          <w:szCs w:val="21"/>
        </w:rPr>
        <w:t xml:space="preserve">4. </w:t>
      </w:r>
      <w:r>
        <w:rPr>
          <w:rFonts w:ascii="Calibri" w:cs="Calibri" w:eastAsia="Calibri" w:hAnsi="Calibri"/>
          <w:b w:val="false"/>
          <w:bCs w:val="false"/>
          <w:i w:val="false"/>
          <w:iCs w:val="false"/>
          <w:strike w:val="false"/>
          <w:sz w:val="21"/>
          <w:szCs w:val="21"/>
        </w:rPr>
        <w:t xml:space="preserve">There's no evidence ______ the product works.</w:t>
      </w:r>
    </w:p>
    <w:p>
      <w:pPr>
        <w:spacing w:after="2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D97706"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3</w:t>
            </w:r>
          </w:p>
        </w:tc>
        <w:tc>
          <w:tcPr>
            <w:tcW w:type="dxa" w:w="9586"/>
            <w:tcBorders>
              <w:top w:val="none" w:color="FFFFFF" w:sz="0"/>
              <w:left w:val="none" w:color="FFFFFF" w:sz="0"/>
              <w:bottom w:val="single" w:color="FEF3C7"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Reading · Okuma</w:t>
            </w:r>
          </w:p>
        </w:tc>
      </w:tr>
    </w:tbl>
    <w:p>
      <w:pPr>
        <w:spacing w:after="100" w:before="0" w:line="276"/>
      </w:pPr>
    </w:p>
    <w:p>
      <w:pPr>
        <w:spacing w:after="100" w:before="0" w:line="276"/>
      </w:pPr>
      <w:r>
        <w:rPr>
          <w:rFonts w:ascii="Georgia" w:cs="Georgia" w:eastAsia="Georgia" w:hAnsi="Georgia"/>
          <w:b/>
          <w:bCs/>
          <w:color w:val="0F1E3C"/>
          <w:sz w:val="26"/>
          <w:szCs w:val="26"/>
        </w:rPr>
        <w:t xml:space="preserve">The Proustian Effect</w:t>
      </w:r>
    </w:p>
    <w:p>
      <w:pPr>
        <w:spacing w:after="120" w:before="0" w:line="320"/>
      </w:pPr>
      <w:r>
        <w:rPr>
          <w:rFonts w:ascii="Calibri" w:cs="Calibri" w:eastAsia="Calibri" w:hAnsi="Calibri"/>
          <w:b w:val="false"/>
          <w:bCs w:val="false"/>
          <w:i w:val="false"/>
          <w:iCs w:val="false"/>
          <w:strike w:val="false"/>
          <w:sz w:val="22"/>
          <w:szCs w:val="22"/>
        </w:rPr>
        <w:t xml:space="preserve">A piece of music heard in childhood can activate memories </w:t>
      </w:r>
      <w:r>
        <w:rPr>
          <w:rFonts w:ascii="Calibri" w:cs="Calibri" w:eastAsia="Calibri" w:hAnsi="Calibri"/>
          <w:b/>
          <w:bCs/>
          <w:i w:val="false"/>
          <w:iCs w:val="false"/>
          <w:strike w:val="false"/>
          <w:sz w:val="22"/>
          <w:szCs w:val="22"/>
          <w:highlight w:val="yellow"/>
          <w:highlightCs w:val="yellow"/>
        </w:rPr>
        <w:t xml:space="preserve">that had seemed permanently lost</w:t>
      </w:r>
      <w:r>
        <w:rPr>
          <w:rFonts w:ascii="Calibri" w:cs="Calibri" w:eastAsia="Calibri" w:hAnsi="Calibri"/>
          <w:b w:val="false"/>
          <w:bCs w:val="false"/>
          <w:i w:val="false"/>
          <w:iCs w:val="false"/>
          <w:strike w:val="false"/>
          <w:sz w:val="22"/>
          <w:szCs w:val="22"/>
        </w:rPr>
        <w:t xml:space="preserve">. This phenomenon — the ability </w:t>
      </w:r>
      <w:r>
        <w:rPr>
          <w:rFonts w:ascii="Calibri" w:cs="Calibri" w:eastAsia="Calibri" w:hAnsi="Calibri"/>
          <w:b/>
          <w:bCs/>
          <w:i w:val="false"/>
          <w:iCs w:val="false"/>
          <w:strike w:val="false"/>
          <w:sz w:val="22"/>
          <w:szCs w:val="22"/>
          <w:highlight w:val="yellow"/>
          <w:highlightCs w:val="yellow"/>
        </w:rPr>
        <w:t xml:space="preserve">of sound to reach</w:t>
      </w:r>
      <w:r>
        <w:rPr>
          <w:rFonts w:ascii="Calibri" w:cs="Calibri" w:eastAsia="Calibri" w:hAnsi="Calibri"/>
          <w:b w:val="false"/>
          <w:bCs w:val="false"/>
          <w:i w:val="false"/>
          <w:iCs w:val="false"/>
          <w:strike w:val="false"/>
          <w:sz w:val="22"/>
          <w:szCs w:val="22"/>
        </w:rPr>
        <w:t xml:space="preserve"> into the neural architecture of the past — has become one of the most studied and most debated areas in cognitive neuroscience.</w:t>
      </w:r>
    </w:p>
    <w:p>
      <w:pPr>
        <w:spacing w:after="120" w:before="0" w:line="320"/>
      </w:pPr>
      <w:r>
        <w:rPr>
          <w:rFonts w:ascii="Calibri" w:cs="Calibri" w:eastAsia="Calibri" w:hAnsi="Calibri"/>
          <w:b w:val="false"/>
          <w:bCs w:val="false"/>
          <w:i w:val="false"/>
          <w:iCs w:val="false"/>
          <w:strike w:val="false"/>
          <w:sz w:val="22"/>
          <w:szCs w:val="22"/>
        </w:rPr>
        <w:t xml:space="preserve">Patients </w:t>
      </w:r>
      <w:r>
        <w:rPr>
          <w:rFonts w:ascii="Calibri" w:cs="Calibri" w:eastAsia="Calibri" w:hAnsi="Calibri"/>
          <w:b/>
          <w:bCs/>
          <w:i w:val="false"/>
          <w:iCs w:val="false"/>
          <w:strike w:val="false"/>
          <w:sz w:val="22"/>
          <w:szCs w:val="22"/>
          <w:highlight w:val="yellow"/>
          <w:highlightCs w:val="yellow"/>
        </w:rPr>
        <w:t xml:space="preserve">suffering from advanced Alzheimer's disease</w:t>
      </w:r>
      <w:r>
        <w:rPr>
          <w:rFonts w:ascii="Calibri" w:cs="Calibri" w:eastAsia="Calibri" w:hAnsi="Calibri"/>
          <w:b w:val="false"/>
          <w:bCs w:val="false"/>
          <w:i w:val="false"/>
          <w:iCs w:val="false"/>
          <w:strike w:val="false"/>
          <w:sz w:val="22"/>
          <w:szCs w:val="22"/>
        </w:rPr>
        <w:t xml:space="preserve">, their verbal communication almost entirely gone, have been observed responding to music </w:t>
      </w:r>
      <w:r>
        <w:rPr>
          <w:rFonts w:ascii="Calibri" w:cs="Calibri" w:eastAsia="Calibri" w:hAnsi="Calibri"/>
          <w:b/>
          <w:bCs/>
          <w:i w:val="false"/>
          <w:iCs w:val="false"/>
          <w:strike w:val="false"/>
          <w:sz w:val="22"/>
          <w:szCs w:val="22"/>
          <w:highlight w:val="yellow"/>
          <w:highlightCs w:val="yellow"/>
        </w:rPr>
        <w:t xml:space="preserve">stored in what researchers call procedural and emotional memory</w:t>
      </w:r>
      <w:r>
        <w:rPr>
          <w:rFonts w:ascii="Calibri" w:cs="Calibri" w:eastAsia="Calibri" w:hAnsi="Calibri"/>
          <w:b w:val="false"/>
          <w:bCs w:val="false"/>
          <w:i w:val="false"/>
          <w:iCs w:val="false"/>
          <w:strike w:val="false"/>
          <w:sz w:val="22"/>
          <w:szCs w:val="22"/>
        </w:rPr>
        <w:t xml:space="preserve">. The pathways </w:t>
      </w:r>
      <w:r>
        <w:rPr>
          <w:rFonts w:ascii="Calibri" w:cs="Calibri" w:eastAsia="Calibri" w:hAnsi="Calibri"/>
          <w:b/>
          <w:bCs/>
          <w:i w:val="false"/>
          <w:iCs w:val="false"/>
          <w:strike w:val="false"/>
          <w:sz w:val="22"/>
          <w:szCs w:val="22"/>
          <w:highlight w:val="yellow"/>
          <w:highlightCs w:val="yellow"/>
        </w:rPr>
        <w:t xml:space="preserve">used to access this music</w:t>
      </w:r>
      <w:r>
        <w:rPr>
          <w:rFonts w:ascii="Calibri" w:cs="Calibri" w:eastAsia="Calibri" w:hAnsi="Calibri"/>
          <w:b w:val="false"/>
          <w:bCs w:val="false"/>
          <w:i w:val="false"/>
          <w:iCs w:val="false"/>
          <w:strike w:val="false"/>
          <w:sz w:val="22"/>
          <w:szCs w:val="22"/>
        </w:rPr>
        <w:t xml:space="preserve"> appear largely unaffected by the disease — offering a remarkable window into the mystery of identity.</w:t>
      </w:r>
    </w:p>
    <w:p>
      <w:pPr>
        <w:spacing w:after="120" w:before="0" w:line="320"/>
      </w:pPr>
      <w:r>
        <w:rPr>
          <w:rFonts w:ascii="Calibri" w:cs="Calibri" w:eastAsia="Calibri" w:hAnsi="Calibri"/>
          <w:b w:val="false"/>
          <w:bCs w:val="false"/>
          <w:i w:val="false"/>
          <w:iCs w:val="false"/>
          <w:strike w:val="false"/>
          <w:sz w:val="22"/>
          <w:szCs w:val="22"/>
        </w:rPr>
        <w:t xml:space="preserve">The fact </w:t>
      </w:r>
      <w:r>
        <w:rPr>
          <w:rFonts w:ascii="Calibri" w:cs="Calibri" w:eastAsia="Calibri" w:hAnsi="Calibri"/>
          <w:b/>
          <w:bCs/>
          <w:i w:val="false"/>
          <w:iCs w:val="false"/>
          <w:strike w:val="false"/>
          <w:sz w:val="22"/>
          <w:szCs w:val="22"/>
          <w:highlight w:val="yellow"/>
          <w:highlightCs w:val="yellow"/>
        </w:rPr>
        <w:t xml:space="preserve">that music can access neural pathways largely untouched by dementia</w:t>
      </w:r>
      <w:r>
        <w:rPr>
          <w:rFonts w:ascii="Calibri" w:cs="Calibri" w:eastAsia="Calibri" w:hAnsi="Calibri"/>
          <w:b w:val="false"/>
          <w:bCs w:val="false"/>
          <w:i w:val="false"/>
          <w:iCs w:val="false"/>
          <w:strike w:val="false"/>
          <w:sz w:val="22"/>
          <w:szCs w:val="22"/>
        </w:rPr>
        <w:t xml:space="preserve"> is extraordinary. Researchers </w:t>
      </w:r>
      <w:r>
        <w:rPr>
          <w:rFonts w:ascii="Calibri" w:cs="Calibri" w:eastAsia="Calibri" w:hAnsi="Calibri"/>
          <w:b/>
          <w:bCs/>
          <w:i w:val="false"/>
          <w:iCs w:val="false"/>
          <w:strike w:val="false"/>
          <w:sz w:val="22"/>
          <w:szCs w:val="22"/>
          <w:highlight w:val="yellow"/>
          <w:highlightCs w:val="yellow"/>
        </w:rPr>
        <w:t xml:space="preserve">working in this field</w:t>
      </w:r>
      <w:r>
        <w:rPr>
          <w:rFonts w:ascii="Calibri" w:cs="Calibri" w:eastAsia="Calibri" w:hAnsi="Calibri"/>
          <w:b w:val="false"/>
          <w:bCs w:val="false"/>
          <w:i w:val="false"/>
          <w:iCs w:val="false"/>
          <w:strike w:val="false"/>
          <w:sz w:val="22"/>
          <w:szCs w:val="22"/>
        </w:rPr>
        <w:t xml:space="preserve"> — neurologists, psychologists, and music therapists — speak of "involuntary memory": the experience </w:t>
      </w:r>
      <w:r>
        <w:rPr>
          <w:rFonts w:ascii="Calibri" w:cs="Calibri" w:eastAsia="Calibri" w:hAnsi="Calibri"/>
          <w:b/>
          <w:bCs/>
          <w:i w:val="false"/>
          <w:iCs w:val="false"/>
          <w:strike w:val="false"/>
          <w:sz w:val="22"/>
          <w:szCs w:val="22"/>
          <w:highlight w:val="yellow"/>
          <w:highlightCs w:val="yellow"/>
        </w:rPr>
        <w:t xml:space="preserve">of being suddenly transported</w:t>
      </w:r>
      <w:r>
        <w:rPr>
          <w:rFonts w:ascii="Calibri" w:cs="Calibri" w:eastAsia="Calibri" w:hAnsi="Calibri"/>
          <w:b w:val="false"/>
          <w:bCs w:val="false"/>
          <w:i w:val="false"/>
          <w:iCs w:val="false"/>
          <w:strike w:val="false"/>
          <w:sz w:val="22"/>
          <w:szCs w:val="22"/>
        </w:rPr>
        <w:t xml:space="preserve">, without warning or will, by a sound </w:t>
      </w:r>
      <w:r>
        <w:rPr>
          <w:rFonts w:ascii="Calibri" w:cs="Calibri" w:eastAsia="Calibri" w:hAnsi="Calibri"/>
          <w:b/>
          <w:bCs/>
          <w:i w:val="false"/>
          <w:iCs w:val="false"/>
          <w:strike w:val="false"/>
          <w:sz w:val="22"/>
          <w:szCs w:val="22"/>
          <w:highlight w:val="yellow"/>
          <w:highlightCs w:val="yellow"/>
        </w:rPr>
        <w:t xml:space="preserve">carrying emotional information laid down decades earlier</w:t>
      </w:r>
      <w:r>
        <w:rPr>
          <w:rFonts w:ascii="Calibri" w:cs="Calibri" w:eastAsia="Calibri" w:hAnsi="Calibri"/>
          <w:b w:val="false"/>
          <w:bCs w:val="false"/>
          <w:i w:val="false"/>
          <w:iCs w:val="false"/>
          <w:strike w:val="false"/>
          <w:sz w:val="22"/>
          <w:szCs w:val="22"/>
        </w:rPr>
        <w:t xml:space="preserve">.</w:t>
      </w:r>
    </w:p>
    <w:p>
      <w:pPr>
        <w:spacing w:after="120" w:before="0" w:line="320"/>
      </w:pPr>
      <w:r>
        <w:rPr>
          <w:rFonts w:ascii="Calibri" w:cs="Calibri" w:eastAsia="Calibri" w:hAnsi="Calibri"/>
          <w:b w:val="false"/>
          <w:bCs w:val="false"/>
          <w:i w:val="false"/>
          <w:iCs w:val="false"/>
          <w:strike w:val="false"/>
          <w:sz w:val="22"/>
          <w:szCs w:val="22"/>
        </w:rPr>
        <w:t xml:space="preserve">The claim </w:t>
      </w:r>
      <w:r>
        <w:rPr>
          <w:rFonts w:ascii="Calibri" w:cs="Calibri" w:eastAsia="Calibri" w:hAnsi="Calibri"/>
          <w:b/>
          <w:bCs/>
          <w:i w:val="false"/>
          <w:iCs w:val="false"/>
          <w:strike w:val="false"/>
          <w:sz w:val="22"/>
          <w:szCs w:val="22"/>
          <w:highlight w:val="yellow"/>
          <w:highlightCs w:val="yellow"/>
        </w:rPr>
        <w:t xml:space="preserve">that music could serve as a therapeutic tool</w:t>
      </w:r>
      <w:r>
        <w:rPr>
          <w:rFonts w:ascii="Calibri" w:cs="Calibri" w:eastAsia="Calibri" w:hAnsi="Calibri"/>
          <w:b w:val="false"/>
          <w:bCs w:val="false"/>
          <w:i w:val="false"/>
          <w:iCs w:val="false"/>
          <w:strike w:val="false"/>
          <w:sz w:val="22"/>
          <w:szCs w:val="22"/>
        </w:rPr>
        <w:t xml:space="preserve"> for dementia patients is now widely supported by evidence </w:t>
      </w:r>
      <w:r>
        <w:rPr>
          <w:rFonts w:ascii="Calibri" w:cs="Calibri" w:eastAsia="Calibri" w:hAnsi="Calibri"/>
          <w:b/>
          <w:bCs/>
          <w:i w:val="false"/>
          <w:iCs w:val="false"/>
          <w:strike w:val="false"/>
          <w:sz w:val="22"/>
          <w:szCs w:val="22"/>
          <w:highlight w:val="yellow"/>
          <w:highlightCs w:val="yellow"/>
        </w:rPr>
        <w:t xml:space="preserve">gathered in dozens of clinical settings</w:t>
      </w:r>
      <w:r>
        <w:rPr>
          <w:rFonts w:ascii="Calibri" w:cs="Calibri" w:eastAsia="Calibri" w:hAnsi="Calibri"/>
          <w:b w:val="false"/>
          <w:bCs w:val="false"/>
          <w:i w:val="false"/>
          <w:iCs w:val="false"/>
          <w:strike w:val="false"/>
          <w:sz w:val="22"/>
          <w:szCs w:val="22"/>
        </w:rPr>
        <w:t xml:space="preserve">. The desire </w:t>
      </w:r>
      <w:r>
        <w:rPr>
          <w:rFonts w:ascii="Calibri" w:cs="Calibri" w:eastAsia="Calibri" w:hAnsi="Calibri"/>
          <w:b/>
          <w:bCs/>
          <w:i w:val="false"/>
          <w:iCs w:val="false"/>
          <w:strike w:val="false"/>
          <w:sz w:val="22"/>
          <w:szCs w:val="22"/>
          <w:highlight w:val="yellow"/>
          <w:highlightCs w:val="yellow"/>
        </w:rPr>
        <w:t xml:space="preserve">to harness this effect therapeutically</w:t>
      </w:r>
      <w:r>
        <w:rPr>
          <w:rFonts w:ascii="Calibri" w:cs="Calibri" w:eastAsia="Calibri" w:hAnsi="Calibri"/>
          <w:b w:val="false"/>
          <w:bCs w:val="false"/>
          <w:i w:val="false"/>
          <w:iCs w:val="false"/>
          <w:strike w:val="false"/>
          <w:sz w:val="22"/>
          <w:szCs w:val="22"/>
        </w:rPr>
        <w:t xml:space="preserve"> has driven significant research investment.</w:t>
      </w:r>
    </w:p>
    <w:p>
      <w:pPr>
        <w:spacing w:after="120" w:before="0" w:line="320"/>
      </w:pPr>
      <w:r>
        <w:rPr>
          <w:rFonts w:ascii="Calibri" w:cs="Calibri" w:eastAsia="Calibri" w:hAnsi="Calibri"/>
          <w:b w:val="false"/>
          <w:bCs w:val="false"/>
          <w:i w:val="false"/>
          <w:iCs w:val="false"/>
          <w:strike w:val="false"/>
          <w:sz w:val="22"/>
          <w:szCs w:val="22"/>
        </w:rPr>
        <w:t xml:space="preserve">Music, it seems, speaks to a part of the self </w:t>
      </w:r>
      <w:r>
        <w:rPr>
          <w:rFonts w:ascii="Calibri" w:cs="Calibri" w:eastAsia="Calibri" w:hAnsi="Calibri"/>
          <w:b/>
          <w:bCs/>
          <w:i w:val="false"/>
          <w:iCs w:val="false"/>
          <w:strike w:val="false"/>
          <w:sz w:val="22"/>
          <w:szCs w:val="22"/>
          <w:highlight w:val="yellow"/>
          <w:highlightCs w:val="yellow"/>
        </w:rPr>
        <w:t xml:space="preserve">that language and conscious memory cannot reach</w:t>
      </w:r>
      <w:r>
        <w:rPr>
          <w:rFonts w:ascii="Calibri" w:cs="Calibri" w:eastAsia="Calibri" w:hAnsi="Calibri"/>
          <w:b w:val="false"/>
          <w:bCs w:val="false"/>
          <w:i w:val="false"/>
          <w:iCs w:val="false"/>
          <w:strike w:val="false"/>
          <w:sz w:val="22"/>
          <w:szCs w:val="22"/>
        </w:rPr>
        <w:t xml:space="preserve">. The question </w:t>
      </w:r>
      <w:r>
        <w:rPr>
          <w:rFonts w:ascii="Calibri" w:cs="Calibri" w:eastAsia="Calibri" w:hAnsi="Calibri"/>
          <w:b/>
          <w:bCs/>
          <w:i w:val="false"/>
          <w:iCs w:val="false"/>
          <w:strike w:val="false"/>
          <w:sz w:val="22"/>
          <w:szCs w:val="22"/>
          <w:highlight w:val="yellow"/>
          <w:highlightCs w:val="yellow"/>
        </w:rPr>
        <w:t xml:space="preserve">occupying researchers today</w:t>
      </w:r>
      <w:r>
        <w:rPr>
          <w:rFonts w:ascii="Calibri" w:cs="Calibri" w:eastAsia="Calibri" w:hAnsi="Calibri"/>
          <w:b w:val="false"/>
          <w:bCs w:val="false"/>
          <w:i w:val="false"/>
          <w:iCs w:val="false"/>
          <w:strike w:val="false"/>
          <w:sz w:val="22"/>
          <w:szCs w:val="22"/>
        </w:rPr>
        <w:t xml:space="preserve"> is not merely whether this is true, but how — and the possibility </w:t>
      </w:r>
      <w:r>
        <w:rPr>
          <w:rFonts w:ascii="Calibri" w:cs="Calibri" w:eastAsia="Calibri" w:hAnsi="Calibri"/>
          <w:b/>
          <w:bCs/>
          <w:i w:val="false"/>
          <w:iCs w:val="false"/>
          <w:strike w:val="false"/>
          <w:sz w:val="22"/>
          <w:szCs w:val="22"/>
          <w:highlight w:val="yellow"/>
          <w:highlightCs w:val="yellow"/>
        </w:rPr>
        <w:t xml:space="preserve">that the answer lies in the deepest structures of human identity</w:t>
      </w:r>
      <w:r>
        <w:rPr>
          <w:rFonts w:ascii="Calibri" w:cs="Calibri" w:eastAsia="Calibri" w:hAnsi="Calibri"/>
          <w:b w:val="false"/>
          <w:bCs w:val="false"/>
          <w:i w:val="false"/>
          <w:iCs w:val="false"/>
          <w:strike w:val="false"/>
          <w:sz w:val="22"/>
          <w:szCs w:val="22"/>
        </w:rPr>
        <w:t xml:space="preserve"> is one few scientists are comfortable dismissing.</w:t>
      </w:r>
    </w:p>
    <w:p>
      <w:pPr>
        <w:spacing w:after="40" w:before="0" w:line="276"/>
      </w:pPr>
      <w:r>
        <w:rPr>
          <w:rFonts w:ascii="Calibri" w:cs="Calibri" w:eastAsia="Calibri" w:hAnsi="Calibri"/>
          <w:b w:val="false"/>
          <w:bCs w:val="false"/>
          <w:i/>
          <w:iCs/>
          <w:strike w:val="false"/>
          <w:color w:val="64748B"/>
          <w:sz w:val="17"/>
          <w:szCs w:val="17"/>
        </w:rPr>
        <w:t xml:space="preserve">ℹ Gerçek olay ve araştırmalara dayanır; ders amacıyla sadeleştirilmiştir.</w:t>
      </w:r>
    </w:p>
    <w:p>
      <w:pPr>
        <w:keepNext/>
        <w:spacing w:after="20" w:before="0" w:line="276"/>
      </w:pPr>
      <w:r>
        <w:rPr>
          <w:rFonts w:ascii="Calibri" w:cs="Calibri" w:eastAsia="Calibri" w:hAnsi="Calibri"/>
          <w:b/>
          <w:bCs/>
          <w:i w:val="false"/>
          <w:iCs w:val="false"/>
          <w:strike w:val="false"/>
          <w:color w:val="0F1E3C"/>
          <w:sz w:val="17"/>
          <w:szCs w:val="17"/>
        </w:rPr>
        <w:t xml:space="preserve">Kaynaklar:</w:t>
      </w:r>
    </w:p>
    <w:p>
      <w:pPr>
        <w:spacing w:after="20" w:before="0" w:line="276"/>
      </w:pPr>
      <w:r>
        <w:rPr>
          <w:rFonts w:ascii="Calibri" w:cs="Calibri" w:eastAsia="Calibri" w:hAnsi="Calibri"/>
          <w:b w:val="false"/>
          <w:bCs w:val="false"/>
          <w:i w:val="false"/>
          <w:iCs w:val="false"/>
          <w:strike w:val="false"/>
          <w:color w:val="64748B"/>
          <w:sz w:val="16"/>
          <w:szCs w:val="16"/>
        </w:rPr>
        <w:t xml:space="preserve">• Jacobsen vd. (2015), Brain — Why musical memory can be preserved in Alzheimer's disease — </w:t>
      </w:r>
      <w:hyperlink w:history="1" r:id="rIdagambu1oahfzjiemer6f8">
        <w:r>
          <w:rPr>
            <w:rFonts w:ascii="Calibri" w:cs="Calibri" w:eastAsia="Calibri" w:hAnsi="Calibri"/>
            <w:color w:val="1D4ED8"/>
            <w:sz w:val="16"/>
            <w:szCs w:val="16"/>
            <w:u w:val="single"/>
          </w:rPr>
          <w:t xml:space="preserve">https://academic.oup.com/brain/article/138/8/2438/330051</w:t>
        </w:r>
      </w:hyperlink>
    </w:p>
    <w:p>
      <w:pPr>
        <w:keepNext/>
        <w:spacing w:after="60" w:before="120" w:line="276"/>
      </w:pPr>
      <w:r>
        <w:rPr>
          <w:rFonts w:ascii="Calibri" w:cs="Calibri" w:eastAsia="Calibri" w:hAnsi="Calibri"/>
          <w:b/>
          <w:bCs/>
          <w:i w:val="false"/>
          <w:iCs w:val="false"/>
          <w:strike w:val="false"/>
          <w:color w:val="0F1E3C"/>
          <w:sz w:val="21"/>
          <w:szCs w:val="21"/>
        </w:rPr>
        <w:t xml:space="preserve">Comprehension Questions</w:t>
      </w:r>
    </w:p>
    <w:p>
      <w:pPr>
        <w:keepNext/>
        <w:spacing w:after="0" w:before="80" w:line="276"/>
      </w:pPr>
      <w:r>
        <w:rPr>
          <w:rFonts w:ascii="Calibri" w:cs="Calibri" w:eastAsia="Calibri" w:hAnsi="Calibri"/>
          <w:b/>
          <w:bCs/>
          <w:i w:val="false"/>
          <w:iCs w:val="false"/>
          <w:strike w:val="false"/>
          <w:sz w:val="20"/>
          <w:szCs w:val="20"/>
        </w:rPr>
        <w:t xml:space="preserve">1. What is 'involuntary memory' according to the text?</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2. What is remarkable about music and Alzheimer's patients?</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3. Find 3 examples of noun + V-ing post-modification in the text.</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4. Find 2 examples of noun + that-clause in the text and explain what type of abstract noun they follow.</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D97706"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4</w:t>
            </w:r>
          </w:p>
        </w:tc>
        <w:tc>
          <w:tcPr>
            <w:tcW w:type="dxa" w:w="9586"/>
            <w:tcBorders>
              <w:top w:val="none" w:color="FFFFFF" w:sz="0"/>
              <w:left w:val="none" w:color="FFFFFF" w:sz="0"/>
              <w:bottom w:val="single" w:color="FEF3C7"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Exercises · Alıştırmalar</w:t>
            </w:r>
          </w:p>
        </w:tc>
      </w:tr>
    </w:tbl>
    <w:p>
      <w:pPr>
        <w:spacing w:after="60" w:before="0" w:line="276"/>
      </w:pPr>
    </w:p>
    <w:p>
      <w:pPr>
        <w:spacing w:after="80" w:before="0" w:line="276"/>
      </w:pPr>
      <w:r>
        <w:rPr>
          <w:rFonts w:ascii="Calibri" w:cs="Calibri" w:eastAsia="Calibri" w:hAnsi="Calibri"/>
          <w:b w:val="false"/>
          <w:bCs w:val="false"/>
          <w:i w:val="false"/>
          <w:iCs w:val="false"/>
          <w:strike w:val="false"/>
          <w:color w:val="64748B"/>
          <w:sz w:val="18"/>
          <w:szCs w:val="18"/>
        </w:rPr>
        <w:t xml:space="preserve">Doğru seçeneği işaretle.</w:t>
      </w:r>
    </w:p>
    <w:p>
      <w:pPr>
        <w:keepNext/>
        <w:spacing w:after="20" w:before="80" w:line="276"/>
      </w:pPr>
      <w:r>
        <w:rPr>
          <w:rFonts w:ascii="Calibri" w:cs="Calibri" w:eastAsia="Calibri" w:hAnsi="Calibri"/>
          <w:b/>
          <w:bCs/>
          <w:i w:val="false"/>
          <w:iCs w:val="false"/>
          <w:strike w:val="false"/>
          <w:color w:val="92400E"/>
          <w:sz w:val="21"/>
          <w:szCs w:val="21"/>
        </w:rPr>
        <w:t xml:space="preserve">1. </w:t>
      </w:r>
      <w:r>
        <w:rPr>
          <w:rFonts w:ascii="Calibri" w:cs="Calibri" w:eastAsia="Calibri" w:hAnsi="Calibri"/>
          <w:b w:val="false"/>
          <w:bCs w:val="false"/>
          <w:i w:val="false"/>
          <w:iCs w:val="false"/>
          <w:strike w:val="false"/>
          <w:sz w:val="21"/>
          <w:szCs w:val="21"/>
        </w:rPr>
        <w:t xml:space="preserve">The researcher ___ in this field for the past decade has published groundbreaking work.</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worked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to work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working     </w:t>
      </w:r>
    </w:p>
    <w:p>
      <w:pPr>
        <w:keepNext/>
        <w:spacing w:after="20" w:before="80" w:line="276"/>
      </w:pPr>
      <w:r>
        <w:rPr>
          <w:rFonts w:ascii="Calibri" w:cs="Calibri" w:eastAsia="Calibri" w:hAnsi="Calibri"/>
          <w:b/>
          <w:bCs/>
          <w:i w:val="false"/>
          <w:iCs w:val="false"/>
          <w:strike w:val="false"/>
          <w:color w:val="92400E"/>
          <w:sz w:val="21"/>
          <w:szCs w:val="21"/>
        </w:rPr>
        <w:t xml:space="preserve">2. </w:t>
      </w:r>
      <w:r>
        <w:rPr>
          <w:rFonts w:ascii="Calibri" w:cs="Calibri" w:eastAsia="Calibri" w:hAnsi="Calibri"/>
          <w:b w:val="false"/>
          <w:bCs w:val="false"/>
          <w:i w:val="false"/>
          <w:iCs w:val="false"/>
          <w:strike w:val="false"/>
          <w:sz w:val="21"/>
          <w:szCs w:val="21"/>
        </w:rPr>
        <w:t xml:space="preserve">The memories ___ in music are often the very last to fade.</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storing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to store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stored     </w:t>
      </w:r>
    </w:p>
    <w:p>
      <w:pPr>
        <w:keepNext/>
        <w:spacing w:after="20" w:before="80" w:line="276"/>
      </w:pPr>
      <w:r>
        <w:rPr>
          <w:rFonts w:ascii="Calibri" w:cs="Calibri" w:eastAsia="Calibri" w:hAnsi="Calibri"/>
          <w:b/>
          <w:bCs/>
          <w:i w:val="false"/>
          <w:iCs w:val="false"/>
          <w:strike w:val="false"/>
          <w:color w:val="92400E"/>
          <w:sz w:val="21"/>
          <w:szCs w:val="21"/>
        </w:rPr>
        <w:t xml:space="preserve">3. </w:t>
      </w:r>
      <w:r>
        <w:rPr>
          <w:rFonts w:ascii="Calibri" w:cs="Calibri" w:eastAsia="Calibri" w:hAnsi="Calibri"/>
          <w:b w:val="false"/>
          <w:bCs w:val="false"/>
          <w:i w:val="false"/>
          <w:iCs w:val="false"/>
          <w:strike w:val="false"/>
          <w:sz w:val="21"/>
          <w:szCs w:val="21"/>
        </w:rPr>
        <w:t xml:space="preserve">She has the ability ___ complex emotional subtext in her performances.</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conveying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conveyed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to convey     </w:t>
      </w:r>
    </w:p>
    <w:p>
      <w:pPr>
        <w:keepNext/>
        <w:spacing w:after="20" w:before="80" w:line="276"/>
      </w:pPr>
      <w:r>
        <w:rPr>
          <w:rFonts w:ascii="Calibri" w:cs="Calibri" w:eastAsia="Calibri" w:hAnsi="Calibri"/>
          <w:b/>
          <w:bCs/>
          <w:i w:val="false"/>
          <w:iCs w:val="false"/>
          <w:strike w:val="false"/>
          <w:color w:val="92400E"/>
          <w:sz w:val="21"/>
          <w:szCs w:val="21"/>
        </w:rPr>
        <w:t xml:space="preserve">4. </w:t>
      </w:r>
      <w:r>
        <w:rPr>
          <w:rFonts w:ascii="Calibri" w:cs="Calibri" w:eastAsia="Calibri" w:hAnsi="Calibri"/>
          <w:b w:val="false"/>
          <w:bCs w:val="false"/>
          <w:i w:val="false"/>
          <w:iCs w:val="false"/>
          <w:strike w:val="false"/>
          <w:sz w:val="21"/>
          <w:szCs w:val="21"/>
        </w:rPr>
        <w:t xml:space="preserve">The fact ___ music bypasses damaged memory pathways is clinically significant.</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which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of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that     </w:t>
      </w:r>
    </w:p>
    <w:p>
      <w:pPr>
        <w:keepNext/>
        <w:spacing w:after="20" w:before="80" w:line="276"/>
      </w:pPr>
      <w:r>
        <w:rPr>
          <w:rFonts w:ascii="Calibri" w:cs="Calibri" w:eastAsia="Calibri" w:hAnsi="Calibri"/>
          <w:b/>
          <w:bCs/>
          <w:i w:val="false"/>
          <w:iCs w:val="false"/>
          <w:strike w:val="false"/>
          <w:color w:val="92400E"/>
          <w:sz w:val="21"/>
          <w:szCs w:val="21"/>
        </w:rPr>
        <w:t xml:space="preserve">5. </w:t>
      </w:r>
      <w:r>
        <w:rPr>
          <w:rFonts w:ascii="Calibri" w:cs="Calibri" w:eastAsia="Calibri" w:hAnsi="Calibri"/>
          <w:b w:val="false"/>
          <w:bCs w:val="false"/>
          <w:i w:val="false"/>
          <w:iCs w:val="false"/>
          <w:strike w:val="false"/>
          <w:sz w:val="21"/>
          <w:szCs w:val="21"/>
        </w:rPr>
        <w:t xml:space="preserve">The patients ___ in the clinical study showed remarkable and unexpected improvement.</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participated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to participate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participating     </w:t>
      </w:r>
    </w:p>
    <w:p>
      <w:pPr>
        <w:keepNext/>
        <w:spacing w:after="20" w:before="80" w:line="276"/>
      </w:pPr>
      <w:r>
        <w:rPr>
          <w:rFonts w:ascii="Calibri" w:cs="Calibri" w:eastAsia="Calibri" w:hAnsi="Calibri"/>
          <w:b/>
          <w:bCs/>
          <w:i w:val="false"/>
          <w:iCs w:val="false"/>
          <w:strike w:val="false"/>
          <w:color w:val="92400E"/>
          <w:sz w:val="21"/>
          <w:szCs w:val="21"/>
        </w:rPr>
        <w:t xml:space="preserve">6. </w:t>
      </w:r>
      <w:r>
        <w:rPr>
          <w:rFonts w:ascii="Calibri" w:cs="Calibri" w:eastAsia="Calibri" w:hAnsi="Calibri"/>
          <w:b w:val="false"/>
          <w:bCs w:val="false"/>
          <w:i w:val="false"/>
          <w:iCs w:val="false"/>
          <w:strike w:val="false"/>
          <w:sz w:val="21"/>
          <w:szCs w:val="21"/>
        </w:rPr>
        <w:t xml:space="preserve">The evidence ___ by the research team strongly confirms the initial hypothesis.</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gathering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gathered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to gather     </w:t>
      </w:r>
    </w:p>
    <w:p>
      <w:pPr>
        <w:keepNext/>
        <w:spacing w:after="20" w:before="80" w:line="276"/>
      </w:pPr>
      <w:r>
        <w:rPr>
          <w:rFonts w:ascii="Calibri" w:cs="Calibri" w:eastAsia="Calibri" w:hAnsi="Calibri"/>
          <w:b/>
          <w:bCs/>
          <w:i w:val="false"/>
          <w:iCs w:val="false"/>
          <w:strike w:val="false"/>
          <w:color w:val="92400E"/>
          <w:sz w:val="21"/>
          <w:szCs w:val="21"/>
        </w:rPr>
        <w:t xml:space="preserve">7. </w:t>
      </w:r>
      <w:r>
        <w:rPr>
          <w:rFonts w:ascii="Calibri" w:cs="Calibri" w:eastAsia="Calibri" w:hAnsi="Calibri"/>
          <w:b w:val="false"/>
          <w:bCs w:val="false"/>
          <w:i w:val="false"/>
          <w:iCs w:val="false"/>
          <w:strike w:val="false"/>
          <w:sz w:val="21"/>
          <w:szCs w:val="21"/>
        </w:rPr>
        <w:t xml:space="preserve">The opportunity ___ the study into a clinical trial may not arise again.</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extending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extended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to extend     </w:t>
      </w:r>
    </w:p>
    <w:p>
      <w:pPr>
        <w:keepNext/>
        <w:spacing w:after="20" w:before="80" w:line="276"/>
      </w:pPr>
      <w:r>
        <w:rPr>
          <w:rFonts w:ascii="Calibri" w:cs="Calibri" w:eastAsia="Calibri" w:hAnsi="Calibri"/>
          <w:b/>
          <w:bCs/>
          <w:i w:val="false"/>
          <w:iCs w:val="false"/>
          <w:strike w:val="false"/>
          <w:color w:val="92400E"/>
          <w:sz w:val="21"/>
          <w:szCs w:val="21"/>
        </w:rPr>
        <w:t xml:space="preserve">8. </w:t>
      </w:r>
      <w:r>
        <w:rPr>
          <w:rFonts w:ascii="Calibri" w:cs="Calibri" w:eastAsia="Calibri" w:hAnsi="Calibri"/>
          <w:b w:val="false"/>
          <w:bCs w:val="false"/>
          <w:i w:val="false"/>
          <w:iCs w:val="false"/>
          <w:strike w:val="false"/>
          <w:sz w:val="21"/>
          <w:szCs w:val="21"/>
        </w:rPr>
        <w:t xml:space="preserve">The questions ___ by this research touch on the very nature of human identity.</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raising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to raise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raised     </w:t>
      </w:r>
    </w:p>
    <w:p>
      <w:pPr>
        <w:keepNext/>
        <w:spacing w:after="20" w:before="80" w:line="276"/>
      </w:pPr>
      <w:r>
        <w:rPr>
          <w:rFonts w:ascii="Calibri" w:cs="Calibri" w:eastAsia="Calibri" w:hAnsi="Calibri"/>
          <w:b/>
          <w:bCs/>
          <w:i w:val="false"/>
          <w:iCs w:val="false"/>
          <w:strike w:val="false"/>
          <w:color w:val="92400E"/>
          <w:sz w:val="21"/>
          <w:szCs w:val="21"/>
        </w:rPr>
        <w:t xml:space="preserve">9. </w:t>
      </w:r>
      <w:r>
        <w:rPr>
          <w:rFonts w:ascii="Calibri" w:cs="Calibri" w:eastAsia="Calibri" w:hAnsi="Calibri"/>
          <w:b w:val="false"/>
          <w:bCs w:val="false"/>
          <w:i w:val="false"/>
          <w:iCs w:val="false"/>
          <w:strike w:val="false"/>
          <w:sz w:val="21"/>
          <w:szCs w:val="21"/>
        </w:rPr>
        <w:t xml:space="preserve">The phenomenon ___ the scientific community for decades is finally yielding to explanation.</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puzzled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to puzzle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puzzling     </w:t>
      </w:r>
    </w:p>
    <w:p>
      <w:pPr>
        <w:keepNext/>
        <w:spacing w:after="20" w:before="80" w:line="276"/>
      </w:pPr>
      <w:r>
        <w:rPr>
          <w:rFonts w:ascii="Calibri" w:cs="Calibri" w:eastAsia="Calibri" w:hAnsi="Calibri"/>
          <w:b/>
          <w:bCs/>
          <w:i w:val="false"/>
          <w:iCs w:val="false"/>
          <w:strike w:val="false"/>
          <w:color w:val="92400E"/>
          <w:sz w:val="21"/>
          <w:szCs w:val="21"/>
        </w:rPr>
        <w:t xml:space="preserve">10. </w:t>
      </w:r>
      <w:r>
        <w:rPr>
          <w:rFonts w:ascii="Calibri" w:cs="Calibri" w:eastAsia="Calibri" w:hAnsi="Calibri"/>
          <w:b w:val="false"/>
          <w:bCs w:val="false"/>
          <w:i w:val="false"/>
          <w:iCs w:val="false"/>
          <w:strike w:val="false"/>
          <w:sz w:val="21"/>
          <w:szCs w:val="21"/>
        </w:rPr>
        <w:t xml:space="preserve">The claim ___ music can reverse memory decline entirely remains controversial.</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which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that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of     </w:t>
      </w:r>
    </w:p>
    <w:p>
      <w:pPr>
        <w:keepNext/>
        <w:spacing w:after="20" w:before="80" w:line="276"/>
      </w:pPr>
      <w:r>
        <w:rPr>
          <w:rFonts w:ascii="Calibri" w:cs="Calibri" w:eastAsia="Calibri" w:hAnsi="Calibri"/>
          <w:b/>
          <w:bCs/>
          <w:i w:val="false"/>
          <w:iCs w:val="false"/>
          <w:strike w:val="false"/>
          <w:color w:val="92400E"/>
          <w:sz w:val="21"/>
          <w:szCs w:val="21"/>
        </w:rPr>
        <w:t xml:space="preserve">11. </w:t>
      </w:r>
      <w:r>
        <w:rPr>
          <w:rFonts w:ascii="Calibri" w:cs="Calibri" w:eastAsia="Calibri" w:hAnsi="Calibri"/>
          <w:b w:val="false"/>
          <w:bCs w:val="false"/>
          <w:i w:val="false"/>
          <w:iCs w:val="false"/>
          <w:strike w:val="false"/>
          <w:sz w:val="21"/>
          <w:szCs w:val="21"/>
        </w:rPr>
        <w:t xml:space="preserve">The theory ___ by this research group has gained international recognition.</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proposing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to propose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proposed     </w:t>
      </w:r>
    </w:p>
    <w:p>
      <w:pPr>
        <w:keepNext/>
        <w:spacing w:after="20" w:before="80" w:line="276"/>
      </w:pPr>
      <w:r>
        <w:rPr>
          <w:rFonts w:ascii="Calibri" w:cs="Calibri" w:eastAsia="Calibri" w:hAnsi="Calibri"/>
          <w:b/>
          <w:bCs/>
          <w:i w:val="false"/>
          <w:iCs w:val="false"/>
          <w:strike w:val="false"/>
          <w:color w:val="92400E"/>
          <w:sz w:val="21"/>
          <w:szCs w:val="21"/>
        </w:rPr>
        <w:t xml:space="preserve">12. </w:t>
      </w:r>
      <w:r>
        <w:rPr>
          <w:rFonts w:ascii="Calibri" w:cs="Calibri" w:eastAsia="Calibri" w:hAnsi="Calibri"/>
          <w:b w:val="false"/>
          <w:bCs w:val="false"/>
          <w:i w:val="false"/>
          <w:iCs w:val="false"/>
          <w:strike w:val="false"/>
          <w:sz w:val="21"/>
          <w:szCs w:val="21"/>
        </w:rPr>
        <w:t xml:space="preserve">The desire ___ these findings to therapeutic practice is driving further research.</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translating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translated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to translate     </w:t>
      </w:r>
    </w:p>
    <w:p>
      <w:pPr>
        <w:keepNext/>
        <w:spacing w:after="20" w:before="80" w:line="276"/>
      </w:pPr>
      <w:r>
        <w:rPr>
          <w:rFonts w:ascii="Calibri" w:cs="Calibri" w:eastAsia="Calibri" w:hAnsi="Calibri"/>
          <w:b/>
          <w:bCs/>
          <w:i w:val="false"/>
          <w:iCs w:val="false"/>
          <w:strike w:val="false"/>
          <w:color w:val="92400E"/>
          <w:sz w:val="21"/>
          <w:szCs w:val="21"/>
        </w:rPr>
        <w:t xml:space="preserve">13. </w:t>
      </w:r>
      <w:r>
        <w:rPr>
          <w:rFonts w:ascii="Calibri" w:cs="Calibri" w:eastAsia="Calibri" w:hAnsi="Calibri"/>
          <w:b w:val="false"/>
          <w:bCs w:val="false"/>
          <w:i w:val="false"/>
          <w:iCs w:val="false"/>
          <w:strike w:val="false"/>
          <w:sz w:val="21"/>
          <w:szCs w:val="21"/>
        </w:rPr>
        <w:t xml:space="preserve">The music ___ in the temporal lobe appears to activate deep emotional networks.</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processing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processed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to process     </w:t>
      </w:r>
    </w:p>
    <w:p>
      <w:pPr>
        <w:keepNext/>
        <w:spacing w:after="20" w:before="80" w:line="276"/>
      </w:pPr>
      <w:r>
        <w:rPr>
          <w:rFonts w:ascii="Calibri" w:cs="Calibri" w:eastAsia="Calibri" w:hAnsi="Calibri"/>
          <w:b/>
          <w:bCs/>
          <w:i w:val="false"/>
          <w:iCs w:val="false"/>
          <w:strike w:val="false"/>
          <w:color w:val="92400E"/>
          <w:sz w:val="21"/>
          <w:szCs w:val="21"/>
        </w:rPr>
        <w:t xml:space="preserve">14. </w:t>
      </w:r>
      <w:r>
        <w:rPr>
          <w:rFonts w:ascii="Calibri" w:cs="Calibri" w:eastAsia="Calibri" w:hAnsi="Calibri"/>
          <w:b w:val="false"/>
          <w:bCs w:val="false"/>
          <w:i w:val="false"/>
          <w:iCs w:val="false"/>
          <w:strike w:val="false"/>
          <w:sz w:val="21"/>
          <w:szCs w:val="21"/>
        </w:rPr>
        <w:t xml:space="preserve">Patients ___ from severe amnesia often retain their musical memory intact.</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suffered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to suffer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suffering     </w:t>
      </w:r>
    </w:p>
    <w:p>
      <w:pPr>
        <w:keepNext/>
        <w:spacing w:after="20" w:before="80" w:line="276"/>
      </w:pPr>
      <w:r>
        <w:rPr>
          <w:rFonts w:ascii="Calibri" w:cs="Calibri" w:eastAsia="Calibri" w:hAnsi="Calibri"/>
          <w:b/>
          <w:bCs/>
          <w:i w:val="false"/>
          <w:iCs w:val="false"/>
          <w:strike w:val="false"/>
          <w:color w:val="92400E"/>
          <w:sz w:val="21"/>
          <w:szCs w:val="21"/>
        </w:rPr>
        <w:t xml:space="preserve">15. </w:t>
      </w:r>
      <w:r>
        <w:rPr>
          <w:rFonts w:ascii="Calibri" w:cs="Calibri" w:eastAsia="Calibri" w:hAnsi="Calibri"/>
          <w:b w:val="false"/>
          <w:bCs w:val="false"/>
          <w:i w:val="false"/>
          <w:iCs w:val="false"/>
          <w:strike w:val="false"/>
          <w:sz w:val="21"/>
          <w:szCs w:val="21"/>
        </w:rPr>
        <w:t xml:space="preserve">The conclusion ___ the team reached after three years of study surprised even its members.</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which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of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that     </w:t>
      </w:r>
    </w:p>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D97706"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5</w:t>
            </w:r>
          </w:p>
        </w:tc>
        <w:tc>
          <w:tcPr>
            <w:tcW w:type="dxa" w:w="9586"/>
            <w:tcBorders>
              <w:top w:val="none" w:color="FFFFFF" w:sz="0"/>
              <w:left w:val="none" w:color="FFFFFF" w:sz="0"/>
              <w:bottom w:val="single" w:color="FEF3C7"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Writing · Yazma</w:t>
            </w:r>
          </w:p>
        </w:tc>
      </w:tr>
    </w:tbl>
    <w:p>
      <w:pPr>
        <w:spacing w:after="100" w:before="0" w:line="276"/>
      </w:pPr>
    </w:p>
    <w:p>
      <w:pPr>
        <w:keepNext/>
        <w:spacing w:after="40" w:before="100" w:line="276"/>
      </w:pPr>
      <w:r>
        <w:rPr>
          <w:rFonts w:ascii="Calibri" w:cs="Calibri" w:eastAsia="Calibri" w:hAnsi="Calibri"/>
          <w:b/>
          <w:bCs/>
          <w:i w:val="false"/>
          <w:iCs w:val="false"/>
          <w:strike w:val="false"/>
          <w:color w:val="0F1E3C"/>
          <w:sz w:val="22"/>
          <w:szCs w:val="22"/>
        </w:rPr>
        <w:t xml:space="preserve">1. Post-modification alıştırması</w:t>
      </w:r>
    </w:p>
    <w:p>
      <w:pPr>
        <w:keepNext/>
        <w:spacing w:after="20" w:before="0" w:line="276"/>
      </w:pPr>
      <w:r>
        <w:rPr>
          <w:rFonts w:ascii="Calibri" w:cs="Calibri" w:eastAsia="Calibri" w:hAnsi="Calibri"/>
          <w:b w:val="false"/>
          <w:bCs w:val="false"/>
          <w:i w:val="false"/>
          <w:iCs w:val="false"/>
          <w:strike w:val="false"/>
          <w:sz w:val="20"/>
          <w:szCs w:val="20"/>
        </w:rPr>
        <w:t xml:space="preserve">Write 5 complex noun phrases with post-modification:</w:t>
      </w:r>
    </w:p>
    <w:p>
      <w:pPr>
        <w:keepNext/>
        <w:spacing w:after="20" w:before="0" w:line="276"/>
      </w:pPr>
      <w:r>
        <w:rPr>
          <w:rFonts w:ascii="Calibri" w:cs="Calibri" w:eastAsia="Calibri" w:hAnsi="Calibri"/>
          <w:b w:val="false"/>
          <w:bCs w:val="false"/>
          <w:i w:val="false"/>
          <w:iCs w:val="false"/>
          <w:strike w:val="false"/>
          <w:sz w:val="20"/>
          <w:szCs w:val="20"/>
        </w:rPr>
        <w:t xml:space="preserve">2 with V-ing (active)</w:t>
      </w:r>
    </w:p>
    <w:p>
      <w:pPr>
        <w:keepNext/>
        <w:spacing w:after="20" w:before="0" w:line="276"/>
      </w:pPr>
      <w:r>
        <w:rPr>
          <w:rFonts w:ascii="Calibri" w:cs="Calibri" w:eastAsia="Calibri" w:hAnsi="Calibri"/>
          <w:b w:val="false"/>
          <w:bCs w:val="false"/>
          <w:i w:val="false"/>
          <w:iCs w:val="false"/>
          <w:strike w:val="false"/>
          <w:sz w:val="20"/>
          <w:szCs w:val="20"/>
        </w:rPr>
        <w:t xml:space="preserve">2 with V3 (passive)</w:t>
      </w:r>
    </w:p>
    <w:p>
      <w:pPr>
        <w:keepNext/>
        <w:spacing w:after="20" w:before="0" w:line="276"/>
      </w:pPr>
      <w:r>
        <w:rPr>
          <w:rFonts w:ascii="Calibri" w:cs="Calibri" w:eastAsia="Calibri" w:hAnsi="Calibri"/>
          <w:b w:val="false"/>
          <w:bCs w:val="false"/>
          <w:i w:val="false"/>
          <w:iCs w:val="false"/>
          <w:strike w:val="false"/>
          <w:sz w:val="20"/>
          <w:szCs w:val="20"/>
        </w:rPr>
        <w:t xml:space="preserve">1 with that-clause</w:t>
      </w:r>
    </w:p>
    <w:p>
      <w:pPr>
        <w:keepNext/>
        <w:spacing w:after="20" w:before="0" w:line="276"/>
      </w:pPr>
      <w:r>
        <w:rPr>
          <w:rFonts w:ascii="Calibri" w:cs="Calibri" w:eastAsia="Calibri" w:hAnsi="Calibri"/>
          <w:b w:val="false"/>
          <w:bCs w:val="false"/>
          <w:i w:val="false"/>
          <w:iCs w:val="false"/>
          <w:strike w:val="false"/>
          <w:sz w:val="20"/>
          <w:szCs w:val="20"/>
        </w:rPr>
        <w:t xml:space="preserve"/>
      </w:r>
    </w:p>
    <w:p>
      <w:pPr>
        <w:keepNext/>
        <w:spacing w:after="20" w:before="0" w:line="276"/>
      </w:pPr>
      <w:r>
        <w:rPr>
          <w:rFonts w:ascii="Calibri" w:cs="Calibri" w:eastAsia="Calibri" w:hAnsi="Calibri"/>
          <w:b w:val="false"/>
          <w:bCs w:val="false"/>
          <w:i w:val="false"/>
          <w:iCs w:val="false"/>
          <w:strike w:val="false"/>
          <w:sz w:val="20"/>
          <w:szCs w:val="20"/>
        </w:rPr>
        <w:t xml:space="preserve">Topic: memory, music, or the brain.</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120" w:before="0" w:line="276"/>
      </w:pPr>
    </w:p>
    <w:p>
      <w:pPr>
        <w:keepNext/>
        <w:spacing w:after="40" w:before="100" w:line="276"/>
      </w:pPr>
      <w:r>
        <w:rPr>
          <w:rFonts w:ascii="Calibri" w:cs="Calibri" w:eastAsia="Calibri" w:hAnsi="Calibri"/>
          <w:b/>
          <w:bCs/>
          <w:i w:val="false"/>
          <w:iCs w:val="false"/>
          <w:strike w:val="false"/>
          <w:color w:val="0F1E3C"/>
          <w:sz w:val="22"/>
          <w:szCs w:val="22"/>
        </w:rPr>
        <w:t xml:space="preserve">2. Müzik ve bellek</w:t>
      </w:r>
    </w:p>
    <w:p>
      <w:pPr>
        <w:keepNext/>
        <w:spacing w:after="20" w:before="0" w:line="276"/>
      </w:pPr>
      <w:r>
        <w:rPr>
          <w:rFonts w:ascii="Calibri" w:cs="Calibri" w:eastAsia="Calibri" w:hAnsi="Calibri"/>
          <w:b w:val="false"/>
          <w:bCs w:val="false"/>
          <w:i w:val="false"/>
          <w:iCs w:val="false"/>
          <w:strike w:val="false"/>
          <w:sz w:val="20"/>
          <w:szCs w:val="20"/>
        </w:rPr>
        <w:t xml:space="preserve">Write a paragraph (150 words) about music and memory using complex noun phrases with post-modification throughout. Try to avoid simple adjectives — use participial and clausal post-modifiers instead.</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120" w:before="0" w:line="276"/>
      </w:pPr>
    </w:p>
    <w:p>
      <w:r>
        <w:br w:type="page"/>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D97706"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w:t>
            </w:r>
          </w:p>
        </w:tc>
        <w:tc>
          <w:tcPr>
            <w:tcW w:type="dxa" w:w="9586"/>
            <w:tcBorders>
              <w:top w:val="none" w:color="FFFFFF" w:sz="0"/>
              <w:left w:val="none" w:color="FFFFFF" w:sz="0"/>
              <w:bottom w:val="single" w:color="FEF3C7"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Answer Key · Cevap Anahtarı</w:t>
            </w:r>
          </w:p>
        </w:tc>
      </w:tr>
    </w:tbl>
    <w:p>
      <w:pPr>
        <w:spacing w:after="120" w:before="0" w:line="276"/>
      </w:pPr>
    </w:p>
    <w:p>
      <w:pPr>
        <w:keepNext/>
        <w:pBdr>
          <w:bottom w:val="single" w:color="FEF3C7" w:sz="8" w:space="2"/>
        </w:pBdr>
        <w:spacing w:after="60" w:before="140" w:line="276"/>
      </w:pPr>
      <w:r>
        <w:rPr>
          <w:rFonts w:ascii="Calibri" w:cs="Calibri" w:eastAsia="Calibri" w:hAnsi="Calibri"/>
          <w:b/>
          <w:bCs/>
          <w:i w:val="false"/>
          <w:iCs w:val="false"/>
          <w:strike w:val="false"/>
          <w:color w:val="0F1E3C"/>
          <w:sz w:val="22"/>
          <w:szCs w:val="22"/>
        </w:rPr>
        <w:t xml:space="preserve">Exercises</w:t>
      </w:r>
    </w:p>
    <w:p>
      <w:pPr>
        <w:spacing w:after="40" w:before="0" w:line="276"/>
      </w:pPr>
      <w:r>
        <w:rPr>
          <w:rFonts w:ascii="Calibri" w:cs="Calibri" w:eastAsia="Calibri" w:hAnsi="Calibri"/>
          <w:b/>
          <w:bCs/>
          <w:i w:val="false"/>
          <w:iCs w:val="false"/>
          <w:strike w:val="false"/>
          <w:color w:val="92400E"/>
          <w:sz w:val="19"/>
          <w:szCs w:val="19"/>
        </w:rPr>
        <w:t xml:space="preserve">1. c) working</w:t>
      </w:r>
      <w:r>
        <w:rPr>
          <w:rFonts w:ascii="Calibri" w:cs="Calibri" w:eastAsia="Calibri" w:hAnsi="Calibri"/>
          <w:b w:val="false"/>
          <w:bCs w:val="false"/>
          <w:i/>
          <w:iCs/>
          <w:strike w:val="false"/>
          <w:color w:val="64748B"/>
          <w:sz w:val="18"/>
          <w:szCs w:val="18"/>
        </w:rPr>
        <w:t xml:space="preserve"> — Noun + V-ing phrase (active post-mod): the researcher working = who works</w:t>
      </w:r>
    </w:p>
    <w:p>
      <w:pPr>
        <w:spacing w:after="40" w:before="0" w:line="276"/>
      </w:pPr>
      <w:r>
        <w:rPr>
          <w:rFonts w:ascii="Calibri" w:cs="Calibri" w:eastAsia="Calibri" w:hAnsi="Calibri"/>
          <w:b/>
          <w:bCs/>
          <w:i w:val="false"/>
          <w:iCs w:val="false"/>
          <w:strike w:val="false"/>
          <w:color w:val="92400E"/>
          <w:sz w:val="19"/>
          <w:szCs w:val="19"/>
        </w:rPr>
        <w:t xml:space="preserve">2. c) stored</w:t>
      </w:r>
      <w:r>
        <w:rPr>
          <w:rFonts w:ascii="Calibri" w:cs="Calibri" w:eastAsia="Calibri" w:hAnsi="Calibri"/>
          <w:b w:val="false"/>
          <w:bCs w:val="false"/>
          <w:i/>
          <w:iCs/>
          <w:strike w:val="false"/>
          <w:color w:val="64748B"/>
          <w:sz w:val="18"/>
          <w:szCs w:val="18"/>
        </w:rPr>
        <w:t xml:space="preserve"> — Noun + V3 phrase (passive post-mod): memories stored = that are stored</w:t>
      </w:r>
    </w:p>
    <w:p>
      <w:pPr>
        <w:spacing w:after="40" w:before="0" w:line="276"/>
      </w:pPr>
      <w:r>
        <w:rPr>
          <w:rFonts w:ascii="Calibri" w:cs="Calibri" w:eastAsia="Calibri" w:hAnsi="Calibri"/>
          <w:b/>
          <w:bCs/>
          <w:i w:val="false"/>
          <w:iCs w:val="false"/>
          <w:strike w:val="false"/>
          <w:color w:val="92400E"/>
          <w:sz w:val="19"/>
          <w:szCs w:val="19"/>
        </w:rPr>
        <w:t xml:space="preserve">3. c) to convey</w:t>
      </w:r>
      <w:r>
        <w:rPr>
          <w:rFonts w:ascii="Calibri" w:cs="Calibri" w:eastAsia="Calibri" w:hAnsi="Calibri"/>
          <w:b w:val="false"/>
          <w:bCs w:val="false"/>
          <w:i/>
          <w:iCs/>
          <w:strike w:val="false"/>
          <w:color w:val="64748B"/>
          <w:sz w:val="18"/>
          <w:szCs w:val="18"/>
        </w:rPr>
        <w:t xml:space="preserve"> — Noun + to-infinitive: the ability to convey (potential/capacity)</w:t>
      </w:r>
    </w:p>
    <w:p>
      <w:pPr>
        <w:spacing w:after="40" w:before="0" w:line="276"/>
      </w:pPr>
      <w:r>
        <w:rPr>
          <w:rFonts w:ascii="Calibri" w:cs="Calibri" w:eastAsia="Calibri" w:hAnsi="Calibri"/>
          <w:b/>
          <w:bCs/>
          <w:i w:val="false"/>
          <w:iCs w:val="false"/>
          <w:strike w:val="false"/>
          <w:color w:val="92400E"/>
          <w:sz w:val="19"/>
          <w:szCs w:val="19"/>
        </w:rPr>
        <w:t xml:space="preserve">4. c) that</w:t>
      </w:r>
      <w:r>
        <w:rPr>
          <w:rFonts w:ascii="Calibri" w:cs="Calibri" w:eastAsia="Calibri" w:hAnsi="Calibri"/>
          <w:b w:val="false"/>
          <w:bCs w:val="false"/>
          <w:i/>
          <w:iCs/>
          <w:strike w:val="false"/>
          <w:color w:val="64748B"/>
          <w:sz w:val="18"/>
          <w:szCs w:val="18"/>
        </w:rPr>
        <w:t xml:space="preserve"> — Abstract noun (fact) + that-clause = content clause</w:t>
      </w:r>
    </w:p>
    <w:p>
      <w:pPr>
        <w:spacing w:after="40" w:before="0" w:line="276"/>
      </w:pPr>
      <w:r>
        <w:rPr>
          <w:rFonts w:ascii="Calibri" w:cs="Calibri" w:eastAsia="Calibri" w:hAnsi="Calibri"/>
          <w:b/>
          <w:bCs/>
          <w:i w:val="false"/>
          <w:iCs w:val="false"/>
          <w:strike w:val="false"/>
          <w:color w:val="92400E"/>
          <w:sz w:val="19"/>
          <w:szCs w:val="19"/>
        </w:rPr>
        <w:t xml:space="preserve">5. c) participating</w:t>
      </w:r>
      <w:r>
        <w:rPr>
          <w:rFonts w:ascii="Calibri" w:cs="Calibri" w:eastAsia="Calibri" w:hAnsi="Calibri"/>
          <w:b w:val="false"/>
          <w:bCs w:val="false"/>
          <w:i/>
          <w:iCs/>
          <w:strike w:val="false"/>
          <w:color w:val="64748B"/>
          <w:sz w:val="18"/>
          <w:szCs w:val="18"/>
        </w:rPr>
        <w:t xml:space="preserve"> — Noun + V-ing (active): patients participating = who participated</w:t>
      </w:r>
    </w:p>
    <w:p>
      <w:pPr>
        <w:spacing w:after="40" w:before="0" w:line="276"/>
      </w:pPr>
      <w:r>
        <w:rPr>
          <w:rFonts w:ascii="Calibri" w:cs="Calibri" w:eastAsia="Calibri" w:hAnsi="Calibri"/>
          <w:b/>
          <w:bCs/>
          <w:i w:val="false"/>
          <w:iCs w:val="false"/>
          <w:strike w:val="false"/>
          <w:color w:val="92400E"/>
          <w:sz w:val="19"/>
          <w:szCs w:val="19"/>
        </w:rPr>
        <w:t xml:space="preserve">6. b) gathered</w:t>
      </w:r>
      <w:r>
        <w:rPr>
          <w:rFonts w:ascii="Calibri" w:cs="Calibri" w:eastAsia="Calibri" w:hAnsi="Calibri"/>
          <w:b w:val="false"/>
          <w:bCs w:val="false"/>
          <w:i/>
          <w:iCs/>
          <w:strike w:val="false"/>
          <w:color w:val="64748B"/>
          <w:sz w:val="18"/>
          <w:szCs w:val="18"/>
        </w:rPr>
        <w:t xml:space="preserve"> — Noun + V3 (passive): evidence gathered = that was gathered</w:t>
      </w:r>
    </w:p>
    <w:p>
      <w:pPr>
        <w:spacing w:after="40" w:before="0" w:line="276"/>
      </w:pPr>
      <w:r>
        <w:rPr>
          <w:rFonts w:ascii="Calibri" w:cs="Calibri" w:eastAsia="Calibri" w:hAnsi="Calibri"/>
          <w:b/>
          <w:bCs/>
          <w:i w:val="false"/>
          <w:iCs w:val="false"/>
          <w:strike w:val="false"/>
          <w:color w:val="92400E"/>
          <w:sz w:val="19"/>
          <w:szCs w:val="19"/>
        </w:rPr>
        <w:t xml:space="preserve">7. c) to extend</w:t>
      </w:r>
      <w:r>
        <w:rPr>
          <w:rFonts w:ascii="Calibri" w:cs="Calibri" w:eastAsia="Calibri" w:hAnsi="Calibri"/>
          <w:b w:val="false"/>
          <w:bCs w:val="false"/>
          <w:i/>
          <w:iCs/>
          <w:strike w:val="false"/>
          <w:color w:val="64748B"/>
          <w:sz w:val="18"/>
          <w:szCs w:val="18"/>
        </w:rPr>
        <w:t xml:space="preserve"> — Noun + to-infinitive: the opportunity to extend (future possibility)</w:t>
      </w:r>
    </w:p>
    <w:p>
      <w:pPr>
        <w:spacing w:after="40" w:before="0" w:line="276"/>
      </w:pPr>
      <w:r>
        <w:rPr>
          <w:rFonts w:ascii="Calibri" w:cs="Calibri" w:eastAsia="Calibri" w:hAnsi="Calibri"/>
          <w:b/>
          <w:bCs/>
          <w:i w:val="false"/>
          <w:iCs w:val="false"/>
          <w:strike w:val="false"/>
          <w:color w:val="92400E"/>
          <w:sz w:val="19"/>
          <w:szCs w:val="19"/>
        </w:rPr>
        <w:t xml:space="preserve">8. c) raised</w:t>
      </w:r>
      <w:r>
        <w:rPr>
          <w:rFonts w:ascii="Calibri" w:cs="Calibri" w:eastAsia="Calibri" w:hAnsi="Calibri"/>
          <w:b w:val="false"/>
          <w:bCs w:val="false"/>
          <w:i/>
          <w:iCs/>
          <w:strike w:val="false"/>
          <w:color w:val="64748B"/>
          <w:sz w:val="18"/>
          <w:szCs w:val="18"/>
        </w:rPr>
        <w:t xml:space="preserve"> — Noun + V3 (passive): questions raised = that are raised</w:t>
      </w:r>
    </w:p>
    <w:p>
      <w:pPr>
        <w:spacing w:after="40" w:before="0" w:line="276"/>
      </w:pPr>
      <w:r>
        <w:rPr>
          <w:rFonts w:ascii="Calibri" w:cs="Calibri" w:eastAsia="Calibri" w:hAnsi="Calibri"/>
          <w:b/>
          <w:bCs/>
          <w:i w:val="false"/>
          <w:iCs w:val="false"/>
          <w:strike w:val="false"/>
          <w:color w:val="92400E"/>
          <w:sz w:val="19"/>
          <w:szCs w:val="19"/>
        </w:rPr>
        <w:t xml:space="preserve">9. c) puzzling</w:t>
      </w:r>
      <w:r>
        <w:rPr>
          <w:rFonts w:ascii="Calibri" w:cs="Calibri" w:eastAsia="Calibri" w:hAnsi="Calibri"/>
          <w:b w:val="false"/>
          <w:bCs w:val="false"/>
          <w:i/>
          <w:iCs/>
          <w:strike w:val="false"/>
          <w:color w:val="64748B"/>
          <w:sz w:val="18"/>
          <w:szCs w:val="18"/>
        </w:rPr>
        <w:t xml:space="preserve"> — Noun + V-ing (active): phenomenon puzzling = that puzzles</w:t>
      </w:r>
    </w:p>
    <w:p>
      <w:pPr>
        <w:spacing w:after="40" w:before="0" w:line="276"/>
      </w:pPr>
      <w:r>
        <w:rPr>
          <w:rFonts w:ascii="Calibri" w:cs="Calibri" w:eastAsia="Calibri" w:hAnsi="Calibri"/>
          <w:b/>
          <w:bCs/>
          <w:i w:val="false"/>
          <w:iCs w:val="false"/>
          <w:strike w:val="false"/>
          <w:color w:val="92400E"/>
          <w:sz w:val="19"/>
          <w:szCs w:val="19"/>
        </w:rPr>
        <w:t xml:space="preserve">10. b) that</w:t>
      </w:r>
      <w:r>
        <w:rPr>
          <w:rFonts w:ascii="Calibri" w:cs="Calibri" w:eastAsia="Calibri" w:hAnsi="Calibri"/>
          <w:b w:val="false"/>
          <w:bCs w:val="false"/>
          <w:i/>
          <w:iCs/>
          <w:strike w:val="false"/>
          <w:color w:val="64748B"/>
          <w:sz w:val="18"/>
          <w:szCs w:val="18"/>
        </w:rPr>
        <w:t xml:space="preserve"> — Abstract noun (claim) + that-clause = content clause (contested assertion)</w:t>
      </w:r>
    </w:p>
    <w:p>
      <w:pPr>
        <w:spacing w:after="40" w:before="0" w:line="276"/>
      </w:pPr>
      <w:r>
        <w:rPr>
          <w:rFonts w:ascii="Calibri" w:cs="Calibri" w:eastAsia="Calibri" w:hAnsi="Calibri"/>
          <w:b/>
          <w:bCs/>
          <w:i w:val="false"/>
          <w:iCs w:val="false"/>
          <w:strike w:val="false"/>
          <w:color w:val="92400E"/>
          <w:sz w:val="19"/>
          <w:szCs w:val="19"/>
        </w:rPr>
        <w:t xml:space="preserve">11. c) proposed</w:t>
      </w:r>
      <w:r>
        <w:rPr>
          <w:rFonts w:ascii="Calibri" w:cs="Calibri" w:eastAsia="Calibri" w:hAnsi="Calibri"/>
          <w:b w:val="false"/>
          <w:bCs w:val="false"/>
          <w:i/>
          <w:iCs/>
          <w:strike w:val="false"/>
          <w:color w:val="64748B"/>
          <w:sz w:val="18"/>
          <w:szCs w:val="18"/>
        </w:rPr>
        <w:t xml:space="preserve"> — Noun + V3 (passive): theory proposed = that was proposed</w:t>
      </w:r>
    </w:p>
    <w:p>
      <w:pPr>
        <w:spacing w:after="40" w:before="0" w:line="276"/>
      </w:pPr>
      <w:r>
        <w:rPr>
          <w:rFonts w:ascii="Calibri" w:cs="Calibri" w:eastAsia="Calibri" w:hAnsi="Calibri"/>
          <w:b/>
          <w:bCs/>
          <w:i w:val="false"/>
          <w:iCs w:val="false"/>
          <w:strike w:val="false"/>
          <w:color w:val="92400E"/>
          <w:sz w:val="19"/>
          <w:szCs w:val="19"/>
        </w:rPr>
        <w:t xml:space="preserve">12. c) to translate</w:t>
      </w:r>
      <w:r>
        <w:rPr>
          <w:rFonts w:ascii="Calibri" w:cs="Calibri" w:eastAsia="Calibri" w:hAnsi="Calibri"/>
          <w:b w:val="false"/>
          <w:bCs w:val="false"/>
          <w:i/>
          <w:iCs/>
          <w:strike w:val="false"/>
          <w:color w:val="64748B"/>
          <w:sz w:val="18"/>
          <w:szCs w:val="18"/>
        </w:rPr>
        <w:t xml:space="preserve"> — Noun + to-infinitive: the desire to translate (purpose/goal)</w:t>
      </w:r>
    </w:p>
    <w:p>
      <w:pPr>
        <w:spacing w:after="40" w:before="0" w:line="276"/>
      </w:pPr>
      <w:r>
        <w:rPr>
          <w:rFonts w:ascii="Calibri" w:cs="Calibri" w:eastAsia="Calibri" w:hAnsi="Calibri"/>
          <w:b/>
          <w:bCs/>
          <w:i w:val="false"/>
          <w:iCs w:val="false"/>
          <w:strike w:val="false"/>
          <w:color w:val="92400E"/>
          <w:sz w:val="19"/>
          <w:szCs w:val="19"/>
        </w:rPr>
        <w:t xml:space="preserve">13. b) processed</w:t>
      </w:r>
      <w:r>
        <w:rPr>
          <w:rFonts w:ascii="Calibri" w:cs="Calibri" w:eastAsia="Calibri" w:hAnsi="Calibri"/>
          <w:b w:val="false"/>
          <w:bCs w:val="false"/>
          <w:i/>
          <w:iCs/>
          <w:strike w:val="false"/>
          <w:color w:val="64748B"/>
          <w:sz w:val="18"/>
          <w:szCs w:val="18"/>
        </w:rPr>
        <w:t xml:space="preserve"> — Noun + V3 (passive): music processed = that is processed</w:t>
      </w:r>
    </w:p>
    <w:p>
      <w:pPr>
        <w:spacing w:after="40" w:before="0" w:line="276"/>
      </w:pPr>
      <w:r>
        <w:rPr>
          <w:rFonts w:ascii="Calibri" w:cs="Calibri" w:eastAsia="Calibri" w:hAnsi="Calibri"/>
          <w:b/>
          <w:bCs/>
          <w:i w:val="false"/>
          <w:iCs w:val="false"/>
          <w:strike w:val="false"/>
          <w:color w:val="92400E"/>
          <w:sz w:val="19"/>
          <w:szCs w:val="19"/>
        </w:rPr>
        <w:t xml:space="preserve">14. c) suffering</w:t>
      </w:r>
      <w:r>
        <w:rPr>
          <w:rFonts w:ascii="Calibri" w:cs="Calibri" w:eastAsia="Calibri" w:hAnsi="Calibri"/>
          <w:b w:val="false"/>
          <w:bCs w:val="false"/>
          <w:i/>
          <w:iCs/>
          <w:strike w:val="false"/>
          <w:color w:val="64748B"/>
          <w:sz w:val="18"/>
          <w:szCs w:val="18"/>
        </w:rPr>
        <w:t xml:space="preserve"> — Noun + V-ing (active): patients suffering = who suffer</w:t>
      </w:r>
    </w:p>
    <w:p>
      <w:pPr>
        <w:spacing w:after="40" w:before="0" w:line="276"/>
      </w:pPr>
      <w:r>
        <w:rPr>
          <w:rFonts w:ascii="Calibri" w:cs="Calibri" w:eastAsia="Calibri" w:hAnsi="Calibri"/>
          <w:b/>
          <w:bCs/>
          <w:i w:val="false"/>
          <w:iCs w:val="false"/>
          <w:strike w:val="false"/>
          <w:color w:val="92400E"/>
          <w:sz w:val="19"/>
          <w:szCs w:val="19"/>
        </w:rPr>
        <w:t xml:space="preserve">15. c) that</w:t>
      </w:r>
      <w:r>
        <w:rPr>
          <w:rFonts w:ascii="Calibri" w:cs="Calibri" w:eastAsia="Calibri" w:hAnsi="Calibri"/>
          <w:b w:val="false"/>
          <w:bCs w:val="false"/>
          <w:i/>
          <w:iCs/>
          <w:strike w:val="false"/>
          <w:color w:val="64748B"/>
          <w:sz w:val="18"/>
          <w:szCs w:val="18"/>
        </w:rPr>
        <w:t xml:space="preserve"> — Noun (conclusion) + that-clause = appositive content clause</w:t>
      </w:r>
    </w:p>
    <w:p>
      <w:pPr>
        <w:keepNext/>
        <w:pBdr>
          <w:bottom w:val="single" w:color="FEF3C7" w:sz="8" w:space="2"/>
        </w:pBdr>
        <w:spacing w:after="60" w:before="140" w:line="276"/>
      </w:pPr>
      <w:r>
        <w:rPr>
          <w:rFonts w:ascii="Calibri" w:cs="Calibri" w:eastAsia="Calibri" w:hAnsi="Calibri"/>
          <w:b/>
          <w:bCs/>
          <w:i w:val="false"/>
          <w:iCs w:val="false"/>
          <w:strike w:val="false"/>
          <w:color w:val="0F1E3C"/>
          <w:sz w:val="22"/>
          <w:szCs w:val="22"/>
        </w:rPr>
        <w:t xml:space="preserve">Comprehension</w:t>
      </w:r>
    </w:p>
    <w:p>
      <w:pPr>
        <w:spacing w:after="40" w:before="0" w:line="276"/>
      </w:pPr>
      <w:r>
        <w:rPr>
          <w:rFonts w:ascii="Calibri" w:cs="Calibri" w:eastAsia="Calibri" w:hAnsi="Calibri"/>
          <w:b/>
          <w:bCs/>
          <w:i w:val="false"/>
          <w:iCs w:val="false"/>
          <w:strike w:val="false"/>
          <w:color w:val="92400E"/>
          <w:sz w:val="19"/>
          <w:szCs w:val="19"/>
        </w:rPr>
        <w:t xml:space="preserve">1. </w:t>
      </w:r>
      <w:r>
        <w:rPr>
          <w:rFonts w:ascii="Calibri" w:cs="Calibri" w:eastAsia="Calibri" w:hAnsi="Calibri"/>
          <w:b w:val="false"/>
          <w:bCs w:val="false"/>
          <w:i w:val="false"/>
          <w:iCs w:val="false"/>
          <w:strike w:val="false"/>
          <w:sz w:val="19"/>
          <w:szCs w:val="19"/>
        </w:rPr>
        <w:t xml:space="preserve">Being suddenly transported, without warning or will, by a sound carrying emotional information from decades earlier — the Proustian effect.</w:t>
      </w:r>
    </w:p>
    <w:p>
      <w:pPr>
        <w:spacing w:after="40" w:before="0" w:line="276"/>
      </w:pPr>
      <w:r>
        <w:rPr>
          <w:rFonts w:ascii="Calibri" w:cs="Calibri" w:eastAsia="Calibri" w:hAnsi="Calibri"/>
          <w:b/>
          <w:bCs/>
          <w:i w:val="false"/>
          <w:iCs w:val="false"/>
          <w:strike w:val="false"/>
          <w:color w:val="92400E"/>
          <w:sz w:val="19"/>
          <w:szCs w:val="19"/>
        </w:rPr>
        <w:t xml:space="preserve">2. </w:t>
      </w:r>
      <w:r>
        <w:rPr>
          <w:rFonts w:ascii="Calibri" w:cs="Calibri" w:eastAsia="Calibri" w:hAnsi="Calibri"/>
          <w:b w:val="false"/>
          <w:bCs w:val="false"/>
          <w:i w:val="false"/>
          <w:iCs w:val="false"/>
          <w:strike w:val="false"/>
          <w:sz w:val="19"/>
          <w:szCs w:val="19"/>
        </w:rPr>
        <w:t xml:space="preserve">The neural pathways used to access music appear largely unaffected by the disease, even when verbal communication is gone.</w:t>
      </w:r>
    </w:p>
    <w:p>
      <w:pPr>
        <w:spacing w:after="40" w:before="0" w:line="276"/>
      </w:pPr>
      <w:r>
        <w:rPr>
          <w:rFonts w:ascii="Calibri" w:cs="Calibri" w:eastAsia="Calibri" w:hAnsi="Calibri"/>
          <w:b/>
          <w:bCs/>
          <w:i w:val="false"/>
          <w:iCs w:val="false"/>
          <w:strike w:val="false"/>
          <w:color w:val="92400E"/>
          <w:sz w:val="19"/>
          <w:szCs w:val="19"/>
        </w:rPr>
        <w:t xml:space="preserve">3. </w:t>
      </w:r>
      <w:r>
        <w:rPr>
          <w:rFonts w:ascii="Calibri" w:cs="Calibri" w:eastAsia="Calibri" w:hAnsi="Calibri"/>
          <w:b w:val="false"/>
          <w:bCs w:val="false"/>
          <w:i w:val="false"/>
          <w:iCs w:val="false"/>
          <w:strike w:val="false"/>
          <w:sz w:val="19"/>
          <w:szCs w:val="19"/>
        </w:rPr>
        <w:t xml:space="preserve">e.g. 'Patients SUFFERING from Alzheimer's' / 'Researchers WORKING in this field' / 'The question OCCUPYING researchers today' / 'a sound CARRYING emotional information'</w:t>
      </w:r>
    </w:p>
    <w:p>
      <w:pPr>
        <w:spacing w:after="40" w:before="0" w:line="276"/>
      </w:pPr>
      <w:r>
        <w:rPr>
          <w:rFonts w:ascii="Calibri" w:cs="Calibri" w:eastAsia="Calibri" w:hAnsi="Calibri"/>
          <w:b/>
          <w:bCs/>
          <w:i w:val="false"/>
          <w:iCs w:val="false"/>
          <w:strike w:val="false"/>
          <w:color w:val="92400E"/>
          <w:sz w:val="19"/>
          <w:szCs w:val="19"/>
        </w:rPr>
        <w:t xml:space="preserve">4. </w:t>
      </w:r>
      <w:r>
        <w:rPr>
          <w:rFonts w:ascii="Calibri" w:cs="Calibri" w:eastAsia="Calibri" w:hAnsi="Calibri"/>
          <w:b w:val="false"/>
          <w:bCs w:val="false"/>
          <w:i w:val="false"/>
          <w:iCs w:val="false"/>
          <w:strike w:val="false"/>
          <w:sz w:val="19"/>
          <w:szCs w:val="19"/>
        </w:rPr>
        <w:t xml:space="preserve">e.g. 'The fact THAT music can access neural pathways...' (fact = established truth) / 'The claim THAT music could serve as a therapeutic tool' (claim = contested assertion)</w:t>
      </w:r>
    </w:p>
    <w:p>
      <w:pPr>
        <w:keepNext/>
        <w:pBdr>
          <w:bottom w:val="single" w:color="FEF3C7" w:sz="8" w:space="2"/>
        </w:pBdr>
        <w:spacing w:after="60" w:before="140" w:line="276"/>
      </w:pPr>
      <w:r>
        <w:rPr>
          <w:rFonts w:ascii="Calibri" w:cs="Calibri" w:eastAsia="Calibri" w:hAnsi="Calibri"/>
          <w:b/>
          <w:bCs/>
          <w:i w:val="false"/>
          <w:iCs w:val="false"/>
          <w:strike w:val="false"/>
          <w:color w:val="0F1E3C"/>
          <w:sz w:val="22"/>
          <w:szCs w:val="22"/>
        </w:rPr>
        <w:t xml:space="preserve">Grammar practice</w:t>
      </w:r>
    </w:p>
    <w:p>
      <w:pPr>
        <w:spacing w:after="40" w:before="0" w:line="276"/>
      </w:pPr>
      <w:r>
        <w:rPr>
          <w:rFonts w:ascii="Calibri" w:cs="Calibri" w:eastAsia="Calibri" w:hAnsi="Calibri"/>
          <w:b w:val="false"/>
          <w:bCs w:val="false"/>
          <w:i w:val="false"/>
          <w:iCs w:val="false"/>
          <w:strike w:val="false"/>
          <w:sz w:val="19"/>
          <w:szCs w:val="19"/>
        </w:rPr>
        <w:t xml:space="preserve">1. The number of people ____ (use) smartphones has doubled. (etken) → </w:t>
      </w:r>
      <w:r>
        <w:rPr>
          <w:rFonts w:ascii="Calibri" w:cs="Calibri" w:eastAsia="Calibri" w:hAnsi="Calibri"/>
          <w:b/>
          <w:bCs/>
          <w:i w:val="false"/>
          <w:iCs w:val="false"/>
          <w:strike w:val="false"/>
          <w:color w:val="92400E"/>
          <w:sz w:val="19"/>
          <w:szCs w:val="19"/>
        </w:rPr>
        <w:t xml:space="preserve">using</w:t>
      </w:r>
    </w:p>
    <w:p>
      <w:pPr>
        <w:spacing w:after="40" w:before="0" w:line="276"/>
      </w:pPr>
      <w:r>
        <w:rPr>
          <w:rFonts w:ascii="Calibri" w:cs="Calibri" w:eastAsia="Calibri" w:hAnsi="Calibri"/>
          <w:b w:val="false"/>
          <w:bCs w:val="false"/>
          <w:i w:val="false"/>
          <w:iCs w:val="false"/>
          <w:strike w:val="false"/>
          <w:sz w:val="19"/>
          <w:szCs w:val="19"/>
        </w:rPr>
        <w:t xml:space="preserve">2. Most of the goods ____ (sell) online are cheaper. (edilgen) → </w:t>
      </w:r>
      <w:r>
        <w:rPr>
          <w:rFonts w:ascii="Calibri" w:cs="Calibri" w:eastAsia="Calibri" w:hAnsi="Calibri"/>
          <w:b/>
          <w:bCs/>
          <w:i w:val="false"/>
          <w:iCs w:val="false"/>
          <w:strike w:val="false"/>
          <w:color w:val="92400E"/>
          <w:sz w:val="19"/>
          <w:szCs w:val="19"/>
        </w:rPr>
        <w:t xml:space="preserve">sold</w:t>
      </w:r>
    </w:p>
    <w:p>
      <w:pPr>
        <w:spacing w:after="40" w:before="0" w:line="276"/>
      </w:pPr>
      <w:r>
        <w:rPr>
          <w:rFonts w:ascii="Calibri" w:cs="Calibri" w:eastAsia="Calibri" w:hAnsi="Calibri"/>
          <w:b w:val="false"/>
          <w:bCs w:val="false"/>
          <w:i w:val="false"/>
          <w:iCs w:val="false"/>
          <w:strike w:val="false"/>
          <w:sz w:val="19"/>
          <w:szCs w:val="19"/>
        </w:rPr>
        <w:t xml:space="preserve">3. She was the first woman ____ (win) the prize. → </w:t>
      </w:r>
      <w:r>
        <w:rPr>
          <w:rFonts w:ascii="Calibri" w:cs="Calibri" w:eastAsia="Calibri" w:hAnsi="Calibri"/>
          <w:b/>
          <w:bCs/>
          <w:i w:val="false"/>
          <w:iCs w:val="false"/>
          <w:strike w:val="false"/>
          <w:color w:val="92400E"/>
          <w:sz w:val="19"/>
          <w:szCs w:val="19"/>
        </w:rPr>
        <w:t xml:space="preserve">to win</w:t>
      </w:r>
    </w:p>
    <w:p>
      <w:pPr>
        <w:spacing w:after="40" w:before="0" w:line="276"/>
      </w:pPr>
      <w:r>
        <w:rPr>
          <w:rFonts w:ascii="Calibri" w:cs="Calibri" w:eastAsia="Calibri" w:hAnsi="Calibri"/>
          <w:b w:val="false"/>
          <w:bCs w:val="false"/>
          <w:i w:val="false"/>
          <w:iCs w:val="false"/>
          <w:strike w:val="false"/>
          <w:sz w:val="19"/>
          <w:szCs w:val="19"/>
        </w:rPr>
        <w:t xml:space="preserve">4. There's no evidence ____ the product works. → </w:t>
      </w:r>
      <w:r>
        <w:rPr>
          <w:rFonts w:ascii="Calibri" w:cs="Calibri" w:eastAsia="Calibri" w:hAnsi="Calibri"/>
          <w:b/>
          <w:bCs/>
          <w:i w:val="false"/>
          <w:iCs w:val="false"/>
          <w:strike w:val="false"/>
          <w:color w:val="92400E"/>
          <w:sz w:val="19"/>
          <w:szCs w:val="19"/>
        </w:rPr>
        <w:t xml:space="preserve">that</w:t>
      </w:r>
    </w:p>
    <w:p>
      <w:pPr>
        <w:keepNext/>
        <w:pBdr>
          <w:bottom w:val="single" w:color="FEF3C7" w:sz="8" w:space="2"/>
        </w:pBdr>
        <w:spacing w:after="60" w:before="140" w:line="276"/>
      </w:pPr>
      <w:r>
        <w:rPr>
          <w:rFonts w:ascii="Calibri" w:cs="Calibri" w:eastAsia="Calibri" w:hAnsi="Calibri"/>
          <w:b/>
          <w:bCs/>
          <w:i w:val="false"/>
          <w:iCs w:val="false"/>
          <w:strike w:val="false"/>
          <w:color w:val="0F1E3C"/>
          <w:sz w:val="22"/>
          <w:szCs w:val="22"/>
        </w:rPr>
        <w:t xml:space="preserve">Writing — örnek cevaplar</w:t>
      </w:r>
    </w:p>
    <w:p>
      <w:pPr>
        <w:keepNext/>
        <w:spacing w:after="40" w:before="60" w:line="276"/>
      </w:pPr>
      <w:r>
        <w:rPr>
          <w:rFonts w:ascii="Calibri" w:cs="Calibri" w:eastAsia="Calibri" w:hAnsi="Calibri"/>
          <w:b/>
          <w:bCs/>
          <w:i w:val="false"/>
          <w:iCs w:val="false"/>
          <w:strike w:val="false"/>
          <w:color w:val="92400E"/>
          <w:sz w:val="19"/>
          <w:szCs w:val="19"/>
        </w:rPr>
        <w:t xml:space="preserve">Görev 1 — Post-modification alıştırması</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A855F7" w:sz="18"/>
              <w:bottom w:val="none" w:color="FFFFFF" w:sz="0"/>
              <w:right w:val="none" w:color="FFFFFF" w:sz="0"/>
            </w:tcBorders>
            <w:shd w:fill="FDF4FF" w:color="auto" w:val="clear"/>
            <w:tcMar>
              <w:top w:type="dxa" w:w="90"/>
              <w:left w:type="dxa" w:w="120"/>
              <w:bottom w:type="dxa" w:w="90"/>
              <w:right w:type="dxa" w:w="120"/>
            </w:tcMar>
          </w:tcPr>
          <w:p>
            <w:pPr>
              <w:spacing w:after="20" w:before="0" w:line="276"/>
            </w:pPr>
            <w:r>
              <w:rPr>
                <w:rFonts w:ascii="Calibri" w:cs="Calibri" w:eastAsia="Calibri" w:hAnsi="Calibri"/>
                <w:b w:val="false"/>
                <w:bCs w:val="false"/>
                <w:i w:val="false"/>
                <w:iCs w:val="false"/>
                <w:strike w:val="false"/>
                <w:color w:val="4C1D95"/>
                <w:sz w:val="19"/>
                <w:szCs w:val="19"/>
              </w:rPr>
              <w:t xml:space="preserve">The students suffering from exam anxiety often struggle to recall information they know well. Researchers working in this field have made significant recent breakthroughs. The claim that music can access neural pathways unaffected by dementia has changed how we treat Alzheimer's patients. The question occupying neuroscientists today is why music memory seems to be encoded differently.</w:t>
            </w:r>
          </w:p>
        </w:tc>
      </w:tr>
    </w:tbl>
    <w:p>
      <w:pPr>
        <w:keepNext/>
        <w:spacing w:after="40" w:before="60" w:line="276"/>
      </w:pPr>
      <w:r>
        <w:rPr>
          <w:rFonts w:ascii="Calibri" w:cs="Calibri" w:eastAsia="Calibri" w:hAnsi="Calibri"/>
          <w:b/>
          <w:bCs/>
          <w:i w:val="false"/>
          <w:iCs w:val="false"/>
          <w:strike w:val="false"/>
          <w:color w:val="92400E"/>
          <w:sz w:val="19"/>
          <w:szCs w:val="19"/>
        </w:rPr>
        <w:t xml:space="preserve">Görev 2 — Müzik ve bellek</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A855F7" w:sz="18"/>
              <w:bottom w:val="none" w:color="FFFFFF" w:sz="0"/>
              <w:right w:val="none" w:color="FFFFFF" w:sz="0"/>
            </w:tcBorders>
            <w:shd w:fill="FDF4FF" w:color="auto" w:val="clear"/>
            <w:tcMar>
              <w:top w:type="dxa" w:w="90"/>
              <w:left w:type="dxa" w:w="120"/>
              <w:bottom w:type="dxa" w:w="90"/>
              <w:right w:type="dxa" w:w="120"/>
            </w:tcMar>
          </w:tcPr>
          <w:p>
            <w:pPr>
              <w:spacing w:after="20" w:before="0" w:line="276"/>
            </w:pPr>
            <w:r>
              <w:rPr>
                <w:rFonts w:ascii="Calibri" w:cs="Calibri" w:eastAsia="Calibri" w:hAnsi="Calibri"/>
                <w:b w:val="false"/>
                <w:bCs w:val="false"/>
                <w:i w:val="false"/>
                <w:iCs w:val="false"/>
                <w:strike w:val="false"/>
                <w:color w:val="4C1D95"/>
                <w:sz w:val="19"/>
                <w:szCs w:val="19"/>
              </w:rPr>
              <w:t xml:space="preserve">Music is a phenomenon occupying a unique place in human experience. The neural pathways activated by a familiar song are pathways untouched by many neurological conditions. The claim that music can restore identity — even briefly — in patients suffering from severe memory loss is a claim supported by growing evidence. What remains to be understood is the mechanism underlying this extraordinary effect.</w:t>
            </w:r>
          </w:p>
        </w:tc>
      </w:tr>
    </w:tbl>
    <w:p>
      <w:pPr>
        <w:spacing w:after="200" w:before="0" w:line="276"/>
      </w:pPr>
    </w:p>
    <w:p>
      <w:pPr>
        <w:spacing w:after="80" w:before="0" w:line="276"/>
      </w:pPr>
      <w:r>
        <w:rPr>
          <w:rFonts w:ascii="Calibri" w:cs="Calibri" w:eastAsia="Calibri" w:hAnsi="Calibri"/>
          <w:b w:val="false"/>
          <w:bCs w:val="false"/>
          <w:i w:val="false"/>
          <w:iCs w:val="false"/>
          <w:strike w:val="false"/>
          <w:color w:val="64748B"/>
          <w:sz w:val="18"/>
          <w:szCs w:val="18"/>
        </w:rPr>
        <w:t xml:space="preserve">İnteraktif sürüm, anında geri bildirim ve XP için: </w:t>
      </w:r>
      <w:r>
        <w:rPr>
          <w:rFonts w:ascii="Calibri" w:cs="Calibri" w:eastAsia="Calibri" w:hAnsi="Calibri"/>
          <w:b/>
          <w:bCs/>
          <w:i w:val="false"/>
          <w:iCs w:val="false"/>
          <w:strike w:val="false"/>
          <w:color w:val="92400E"/>
          <w:sz w:val="18"/>
          <w:szCs w:val="18"/>
        </w:rPr>
        <w:t xml:space="preserve">abonlinenglish.school/ingilizce-c1/unite-7-noun-phrase-post-modification</w:t>
      </w:r>
    </w:p>
    <w:sectPr>
      <w:headerReference w:type="default" r:id="rId7"/>
      <w:footerReference w:type="default" r:id="rId8"/>
      <w:pgSz w:w="11906" w:h="16838" w:orient="portrait"/>
      <w:pgMar w:top="1100" w:right="900" w:bottom="950" w:left="900" w:header="450"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106"/>
      </w:tabs>
    </w:pPr>
    <w:r>
      <w:rPr>
        <w:rFonts w:ascii="Calibri" w:cs="Calibri" w:eastAsia="Calibri" w:hAnsi="Calibri"/>
        <w:b w:val="false"/>
        <w:bCs w:val="false"/>
        <w:i w:val="false"/>
        <w:iCs w:val="false"/>
        <w:strike w:val="false"/>
        <w:color w:val="94A3B8"/>
        <w:sz w:val="14"/>
        <w:szCs w:val="14"/>
      </w:rPr>
      <w:t xml:space="preserve">abonlinenglish.school/ingilizce-c1/unite-7-noun-phrase-post-modification · Ücretsiz İngilizce öğren</w:t>
    </w:r>
    <w:r>
      <w:rPr>
        <w:rFonts w:ascii="Calibri" w:cs="Calibri" w:eastAsia="Calibri" w:hAnsi="Calibri"/>
        <w:color w:val="94A3B8"/>
        <w:sz w:val="14"/>
        <w:szCs w:val="14"/>
      </w:rPr>
      <w:t xml:space="preserve">	Sayfa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10106"/>
      </w:tabs>
    </w:pPr>
    <w:r>
      <w:drawing>
        <wp:inline distT="0" distB="0" distL="0" distR="0">
          <wp:extent cx="228600" cy="228600"/>
          <wp:effectExtent t="0" r="0" b="0" l="0"/>
          <wp:docPr id="1" name="logo" descr="AbOnlinEnglish logo" title="AbOnlin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28600" cy="228600"/>
                  </a:xfrm>
                  <a:prstGeom prst="rect">
                    <a:avLst/>
                  </a:prstGeom>
                </pic:spPr>
              </pic:pic>
            </a:graphicData>
          </a:graphic>
        </wp:inline>
      </w:drawing>
    </w:r>
    <w:r>
      <w:rPr>
        <w:rFonts w:ascii="Calibri" w:cs="Calibri" w:eastAsia="Calibri" w:hAnsi="Calibri"/>
        <w:b/>
        <w:bCs/>
        <w:i w:val="false"/>
        <w:iCs w:val="false"/>
        <w:strike w:val="false"/>
        <w:color w:val="0F1E3C"/>
        <w:sz w:val="18"/>
        <w:szCs w:val="18"/>
      </w:rPr>
      <w:t xml:space="preserve">  AbOnlin</w:t>
    </w:r>
    <w:r>
      <w:rPr>
        <w:rFonts w:ascii="Calibri" w:cs="Calibri" w:eastAsia="Calibri" w:hAnsi="Calibri"/>
        <w:b/>
        <w:bCs/>
        <w:i w:val="false"/>
        <w:iCs w:val="false"/>
        <w:strike w:val="false"/>
        <w:color w:val="E8A020"/>
        <w:sz w:val="18"/>
        <w:szCs w:val="18"/>
      </w:rPr>
      <w:t xml:space="preserve">English</w:t>
    </w:r>
    <w:r>
      <w:rPr>
        <w:rFonts w:ascii="Calibri" w:cs="Calibri" w:eastAsia="Calibri" w:hAnsi="Calibri"/>
        <w:b/>
        <w:bCs/>
        <w:color w:val="92400E"/>
        <w:sz w:val="16"/>
        <w:szCs w:val="16"/>
      </w:rPr>
      <w:t xml:space="preserve">	C1 · Unit 7 · Music, Memory &amp; Emotion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agambu1oahfzjiemer6f8" Type="http://schemas.openxmlformats.org/officeDocument/2006/relationships/hyperlink" Target="https://academic.oup.com/brain/article/138/8/2438/330051" TargetMode="External"/><Relationship Id="rId9" Type="http://schemas.openxmlformats.org/officeDocument/2006/relationships/image" Target="media/ed359a5dbb6ecdb621cec9d67eb92b523c4bb359.jp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d359a5dbb6ecdb621cec9d67eb92b523c4bb359.jp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C1 Ünite 7: Music, Memory &amp; Emotion — Noun Phrase Post-modification</dc:title>
  <dc:subject>Noun Phrase Post-modification</dc:subject>
  <dc:creator>AbOnlinEnglish</dc:creator>
  <cp:keywords>c1 ingilizce, Noun Phrase Post-modification, AbOnlinEnglish</cp:keywords>
  <dc:description>abonlinenglish.school — ücretsiz İngilizce çalışma kağıdı</dc:description>
  <cp:lastModifiedBy>Un-named</cp:lastModifiedBy>
  <cp:revision>1</cp:revision>
  <dcterms:created xsi:type="dcterms:W3CDTF">2026-09-23T15:21:19.149Z</dcterms:created>
  <dcterms:modified xsi:type="dcterms:W3CDTF">2026-09-23T15:21:19.149Z</dcterms:modified>
</cp:coreProperties>
</file>

<file path=docProps/custom.xml><?xml version="1.0" encoding="utf-8"?>
<Properties xmlns="http://schemas.openxmlformats.org/officeDocument/2006/custom-properties" xmlns:vt="http://schemas.openxmlformats.org/officeDocument/2006/docPropsVTypes"/>
</file>